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D211E" w14:textId="2DEF5D2C" w:rsidR="000456FC" w:rsidRPr="0060799B" w:rsidRDefault="000456FC" w:rsidP="005A776D">
      <w:pPr>
        <w:pStyle w:val="Titre1"/>
        <w:numPr>
          <w:ilvl w:val="0"/>
          <w:numId w:val="17"/>
        </w:numPr>
        <w:spacing w:line="360" w:lineRule="auto"/>
        <w:jc w:val="both"/>
        <w:rPr>
          <w:rFonts w:asciiTheme="minorHAnsi" w:hAnsiTheme="minorHAnsi"/>
          <w:u w:val="none"/>
        </w:rPr>
      </w:pPr>
      <w:r w:rsidRPr="0060799B">
        <w:rPr>
          <w:rFonts w:asciiTheme="minorHAnsi" w:hAnsiTheme="minorHAnsi"/>
          <w:u w:val="none"/>
        </w:rPr>
        <w:t>Obje</w:t>
      </w:r>
      <w:r>
        <w:rPr>
          <w:rFonts w:asciiTheme="minorHAnsi" w:hAnsiTheme="minorHAnsi"/>
          <w:u w:val="none"/>
        </w:rPr>
        <w:t>c</w:t>
      </w:r>
      <w:r w:rsidRPr="0060799B">
        <w:rPr>
          <w:rFonts w:asciiTheme="minorHAnsi" w:hAnsiTheme="minorHAnsi"/>
          <w:u w:val="none"/>
        </w:rPr>
        <w:t>t :</w:t>
      </w:r>
    </w:p>
    <w:p w14:paraId="13CC5152" w14:textId="77777777" w:rsidR="000456FC" w:rsidRDefault="000456FC" w:rsidP="000456FC">
      <w:pPr>
        <w:rPr>
          <w:rFonts w:asciiTheme="minorHAnsi" w:hAnsiTheme="minorHAnsi" w:cstheme="minorHAnsi"/>
          <w:b/>
          <w:sz w:val="22"/>
          <w:szCs w:val="22"/>
          <w:lang w:val="en-US"/>
        </w:rPr>
      </w:pPr>
      <w:proofErr w:type="spellStart"/>
      <w:r>
        <w:rPr>
          <w:rFonts w:asciiTheme="minorHAnsi" w:hAnsiTheme="minorHAnsi" w:cstheme="minorHAnsi"/>
          <w:b/>
          <w:sz w:val="22"/>
          <w:szCs w:val="22"/>
          <w:lang w:val="en-US"/>
        </w:rPr>
        <w:t>Osmometer</w:t>
      </w:r>
      <w:proofErr w:type="spellEnd"/>
      <w:r>
        <w:rPr>
          <w:rFonts w:asciiTheme="minorHAnsi" w:hAnsiTheme="minorHAnsi" w:cstheme="minorHAnsi"/>
          <w:b/>
          <w:sz w:val="22"/>
          <w:szCs w:val="22"/>
          <w:lang w:val="en-US"/>
        </w:rPr>
        <w:t xml:space="preserve"> </w:t>
      </w:r>
      <w:proofErr w:type="spellStart"/>
      <w:r>
        <w:rPr>
          <w:rFonts w:asciiTheme="minorHAnsi" w:hAnsiTheme="minorHAnsi" w:cstheme="minorHAnsi"/>
          <w:b/>
          <w:sz w:val="22"/>
          <w:szCs w:val="22"/>
          <w:lang w:val="en-US"/>
        </w:rPr>
        <w:t>Vapro</w:t>
      </w:r>
      <w:proofErr w:type="spellEnd"/>
      <w:r>
        <w:rPr>
          <w:rFonts w:asciiTheme="minorHAnsi" w:hAnsiTheme="minorHAnsi" w:cstheme="minorHAnsi"/>
          <w:b/>
          <w:sz w:val="22"/>
          <w:szCs w:val="22"/>
          <w:lang w:val="en-US"/>
        </w:rPr>
        <w:t xml:space="preserve"> </w:t>
      </w:r>
      <w:proofErr w:type="gramStart"/>
      <w:r>
        <w:rPr>
          <w:rFonts w:asciiTheme="minorHAnsi" w:hAnsiTheme="minorHAnsi" w:cstheme="minorHAnsi"/>
          <w:b/>
          <w:sz w:val="22"/>
          <w:szCs w:val="22"/>
          <w:lang w:val="en-US"/>
        </w:rPr>
        <w:t>2  5600</w:t>
      </w:r>
      <w:proofErr w:type="gramEnd"/>
      <w:r>
        <w:rPr>
          <w:rFonts w:asciiTheme="minorHAnsi" w:hAnsiTheme="minorHAnsi" w:cstheme="minorHAnsi"/>
          <w:b/>
          <w:sz w:val="22"/>
          <w:szCs w:val="22"/>
          <w:lang w:val="en-US"/>
        </w:rPr>
        <w:t>.</w:t>
      </w:r>
    </w:p>
    <w:p w14:paraId="20586CF7" w14:textId="77777777" w:rsidR="000456FC" w:rsidRPr="002E4EC8" w:rsidRDefault="000456FC" w:rsidP="000456FC">
      <w:pPr>
        <w:rPr>
          <w:rFonts w:ascii="Helvetica" w:hAnsi="Helvetica"/>
          <w:lang w:val="en-US"/>
        </w:rPr>
      </w:pPr>
      <w:r w:rsidRPr="002E4EC8">
        <w:rPr>
          <w:rFonts w:ascii="Helvetica" w:hAnsi="Helvetica"/>
          <w:lang w:val="en-US"/>
        </w:rPr>
        <w:t xml:space="preserve">The </w:t>
      </w:r>
      <w:proofErr w:type="spellStart"/>
      <w:r w:rsidRPr="002E4EC8">
        <w:rPr>
          <w:rFonts w:ascii="Helvetica" w:hAnsi="Helvetica"/>
          <w:lang w:val="en-US"/>
        </w:rPr>
        <w:t>Vapro</w:t>
      </w:r>
      <w:proofErr w:type="spellEnd"/>
      <w:r w:rsidRPr="002E4EC8">
        <w:rPr>
          <w:rFonts w:ascii="Helvetica" w:hAnsi="Helvetica"/>
          <w:lang w:val="en-US"/>
        </w:rPr>
        <w:t xml:space="preserve"> </w:t>
      </w:r>
      <w:proofErr w:type="spellStart"/>
      <w:r w:rsidRPr="002E4EC8">
        <w:rPr>
          <w:rFonts w:ascii="Helvetica" w:hAnsi="Helvetica"/>
          <w:lang w:val="en-US"/>
        </w:rPr>
        <w:t>osmometer</w:t>
      </w:r>
      <w:proofErr w:type="spellEnd"/>
      <w:r w:rsidRPr="002E4EC8">
        <w:rPr>
          <w:rFonts w:ascii="Helvetica" w:hAnsi="Helvetica"/>
          <w:lang w:val="en-US"/>
        </w:rPr>
        <w:t xml:space="preserve"> is simple, convenient, and accurate to</w:t>
      </w:r>
      <w:r>
        <w:rPr>
          <w:rFonts w:ascii="Helvetica" w:hAnsi="Helvetica"/>
          <w:lang w:val="en-US"/>
        </w:rPr>
        <w:t xml:space="preserve"> t</w:t>
      </w:r>
      <w:r w:rsidRPr="002E4EC8">
        <w:rPr>
          <w:rFonts w:ascii="Helvetica" w:hAnsi="Helvetica"/>
          <w:lang w:val="en-US"/>
        </w:rPr>
        <w:t xml:space="preserve">he routine determination of </w:t>
      </w:r>
      <w:proofErr w:type="spellStart"/>
      <w:proofErr w:type="gramStart"/>
      <w:r w:rsidRPr="002E4EC8">
        <w:rPr>
          <w:rFonts w:ascii="Helvetica" w:hAnsi="Helvetica"/>
          <w:lang w:val="en-US"/>
        </w:rPr>
        <w:t>osmolari</w:t>
      </w:r>
      <w:r>
        <w:rPr>
          <w:rFonts w:ascii="Helvetica" w:hAnsi="Helvetica"/>
          <w:lang w:val="en-US"/>
        </w:rPr>
        <w:t>ty</w:t>
      </w:r>
      <w:proofErr w:type="spellEnd"/>
      <w:r>
        <w:rPr>
          <w:rFonts w:ascii="Helvetica" w:hAnsi="Helvetica"/>
          <w:lang w:val="en-US"/>
        </w:rPr>
        <w:t xml:space="preserve"> :</w:t>
      </w:r>
      <w:proofErr w:type="gramEnd"/>
    </w:p>
    <w:p w14:paraId="7B58FFB7" w14:textId="77777777" w:rsidR="000456FC" w:rsidRPr="002E4EC8" w:rsidRDefault="000456FC" w:rsidP="000456FC">
      <w:pPr>
        <w:pStyle w:val="Pardeliste"/>
        <w:numPr>
          <w:ilvl w:val="0"/>
          <w:numId w:val="13"/>
        </w:numPr>
        <w:overflowPunct/>
        <w:autoSpaceDE/>
        <w:autoSpaceDN/>
        <w:adjustRightInd/>
        <w:jc w:val="left"/>
        <w:rPr>
          <w:rFonts w:ascii="Helvetica" w:hAnsi="Helvetica"/>
          <w:lang w:val="en-US"/>
        </w:rPr>
      </w:pPr>
      <w:r>
        <w:rPr>
          <w:rFonts w:ascii="Helvetica" w:hAnsi="Helvetica"/>
          <w:lang w:val="en-US"/>
        </w:rPr>
        <w:t xml:space="preserve">Auto-calibration and </w:t>
      </w:r>
      <w:proofErr w:type="spellStart"/>
      <w:r>
        <w:rPr>
          <w:rFonts w:ascii="Helvetica" w:hAnsi="Helvetica"/>
          <w:lang w:val="en-US"/>
        </w:rPr>
        <w:t>self cleaning</w:t>
      </w:r>
      <w:proofErr w:type="spellEnd"/>
      <w:r>
        <w:rPr>
          <w:rFonts w:ascii="Helvetica" w:hAnsi="Helvetica"/>
          <w:lang w:val="en-US"/>
        </w:rPr>
        <w:t xml:space="preserve"> thermocouple</w:t>
      </w:r>
      <w:r w:rsidRPr="002E4EC8">
        <w:rPr>
          <w:rFonts w:ascii="Helvetica" w:hAnsi="Helvetica"/>
          <w:lang w:val="en-US"/>
        </w:rPr>
        <w:t>.</w:t>
      </w:r>
    </w:p>
    <w:p w14:paraId="20571455" w14:textId="3215F1B1" w:rsidR="000456FC" w:rsidRPr="004F146B" w:rsidRDefault="008C75C3" w:rsidP="000456FC">
      <w:pPr>
        <w:pStyle w:val="Pardeliste"/>
        <w:numPr>
          <w:ilvl w:val="0"/>
          <w:numId w:val="13"/>
        </w:numPr>
        <w:overflowPunct/>
        <w:autoSpaceDE/>
        <w:autoSpaceDN/>
        <w:adjustRightInd/>
        <w:jc w:val="left"/>
        <w:rPr>
          <w:rFonts w:ascii="Helvetica" w:hAnsi="Helvetica"/>
          <w:lang w:val="en-US"/>
        </w:rPr>
      </w:pPr>
      <w:r>
        <w:rPr>
          <w:rFonts w:ascii="Helvetica" w:hAnsi="Helvetica"/>
          <w:lang w:val="en-US"/>
        </w:rPr>
        <w:t>Small sample requirement (10</w:t>
      </w:r>
      <w:r w:rsidRPr="008C75C3">
        <w:rPr>
          <w:rFonts w:asciiTheme="minorHAnsi" w:hAnsiTheme="minorHAnsi"/>
          <w:lang w:val="en-US"/>
        </w:rPr>
        <w:sym w:font="Symbol" w:char="F06D"/>
      </w:r>
      <w:r w:rsidR="000456FC" w:rsidRPr="002E4EC8">
        <w:rPr>
          <w:rFonts w:ascii="Helvetica" w:hAnsi="Helvetica"/>
          <w:lang w:val="en-US"/>
        </w:rPr>
        <w:t>l) allowed</w:t>
      </w:r>
      <w:r w:rsidR="000456FC" w:rsidRPr="002E4EC8">
        <w:rPr>
          <w:rFonts w:asciiTheme="minorHAnsi" w:hAnsiTheme="minorHAnsi" w:cstheme="minorHAnsi"/>
          <w:sz w:val="22"/>
          <w:szCs w:val="22"/>
          <w:lang w:val="en-US"/>
        </w:rPr>
        <w:t xml:space="preserve"> </w:t>
      </w:r>
    </w:p>
    <w:p w14:paraId="47B3B64D" w14:textId="77777777" w:rsidR="000456FC" w:rsidRDefault="000456FC" w:rsidP="000456FC">
      <w:pPr>
        <w:rPr>
          <w:rFonts w:ascii="Helvetica" w:hAnsi="Helvetica"/>
          <w:lang w:val="en-US"/>
        </w:rPr>
      </w:pPr>
    </w:p>
    <w:p w14:paraId="5465955E" w14:textId="77777777" w:rsidR="000456FC" w:rsidRPr="00FC0001" w:rsidRDefault="000456FC" w:rsidP="000456FC">
      <w:pPr>
        <w:rPr>
          <w:rFonts w:asciiTheme="minorHAnsi" w:hAnsiTheme="minorHAnsi"/>
          <w:b/>
          <w:i/>
          <w:sz w:val="20"/>
          <w:szCs w:val="20"/>
          <w:lang w:val="en-US"/>
        </w:rPr>
      </w:pPr>
      <w:r w:rsidRPr="00FC0001">
        <w:rPr>
          <w:rFonts w:asciiTheme="minorHAnsi" w:hAnsiTheme="minorHAnsi"/>
          <w:b/>
          <w:i/>
          <w:sz w:val="20"/>
          <w:szCs w:val="20"/>
          <w:lang w:val="en-US"/>
        </w:rPr>
        <w:t xml:space="preserve">How the </w:t>
      </w:r>
      <w:proofErr w:type="spellStart"/>
      <w:r w:rsidRPr="00FC0001">
        <w:rPr>
          <w:rFonts w:asciiTheme="minorHAnsi" w:hAnsiTheme="minorHAnsi"/>
          <w:b/>
          <w:i/>
          <w:sz w:val="20"/>
          <w:szCs w:val="20"/>
          <w:lang w:val="en-US"/>
        </w:rPr>
        <w:t>Vapro</w:t>
      </w:r>
      <w:proofErr w:type="spellEnd"/>
      <w:r w:rsidRPr="00FC0001">
        <w:rPr>
          <w:rFonts w:asciiTheme="minorHAnsi" w:hAnsiTheme="minorHAnsi"/>
          <w:b/>
          <w:i/>
          <w:sz w:val="20"/>
          <w:szCs w:val="20"/>
          <w:lang w:val="en-US"/>
        </w:rPr>
        <w:t xml:space="preserve"> </w:t>
      </w:r>
      <w:proofErr w:type="gramStart"/>
      <w:r w:rsidRPr="00FC0001">
        <w:rPr>
          <w:rFonts w:asciiTheme="minorHAnsi" w:hAnsiTheme="minorHAnsi"/>
          <w:b/>
          <w:i/>
          <w:sz w:val="20"/>
          <w:szCs w:val="20"/>
          <w:lang w:val="en-US"/>
        </w:rPr>
        <w:t>works ?</w:t>
      </w:r>
      <w:proofErr w:type="gramEnd"/>
    </w:p>
    <w:p w14:paraId="5820187B" w14:textId="77777777" w:rsidR="000456FC" w:rsidRPr="00FC0001" w:rsidRDefault="000456FC" w:rsidP="000456FC">
      <w:pPr>
        <w:rPr>
          <w:rFonts w:asciiTheme="minorHAnsi" w:hAnsiTheme="minorHAnsi"/>
          <w:i/>
          <w:sz w:val="20"/>
          <w:szCs w:val="20"/>
          <w:lang w:val="en-US"/>
        </w:rPr>
      </w:pPr>
      <w:r w:rsidRPr="00FC0001">
        <w:rPr>
          <w:rFonts w:asciiTheme="minorHAnsi" w:hAnsiTheme="minorHAnsi"/>
          <w:i/>
          <w:sz w:val="20"/>
          <w:szCs w:val="20"/>
          <w:lang w:val="en-US"/>
        </w:rPr>
        <w:t xml:space="preserve">A 10-microliter specimen is aspirated into a </w:t>
      </w:r>
      <w:proofErr w:type="spellStart"/>
      <w:r w:rsidRPr="00FC0001">
        <w:rPr>
          <w:rFonts w:asciiTheme="minorHAnsi" w:hAnsiTheme="minorHAnsi"/>
          <w:i/>
          <w:sz w:val="20"/>
          <w:szCs w:val="20"/>
          <w:lang w:val="en-US"/>
        </w:rPr>
        <w:t>micropipettor</w:t>
      </w:r>
      <w:proofErr w:type="spellEnd"/>
      <w:r w:rsidRPr="00FC0001">
        <w:rPr>
          <w:rFonts w:asciiTheme="minorHAnsi" w:hAnsiTheme="minorHAnsi"/>
          <w:i/>
          <w:sz w:val="20"/>
          <w:szCs w:val="20"/>
          <w:lang w:val="en-US"/>
        </w:rPr>
        <w:t xml:space="preserve"> tip. The specimen is then inoculated into a solute-free paper disc in the sample holder. The OPEN/CLOSE key is pressed, which causes the slide to rotate to the closed or measurement position. The measurement starts automatically once the sample chamber seals. </w:t>
      </w:r>
    </w:p>
    <w:p w14:paraId="6257FEA6" w14:textId="77777777" w:rsidR="000456FC" w:rsidRPr="00FC0001" w:rsidRDefault="000456FC" w:rsidP="000456FC">
      <w:pPr>
        <w:rPr>
          <w:rFonts w:asciiTheme="minorHAnsi" w:hAnsiTheme="minorHAnsi"/>
          <w:i/>
          <w:sz w:val="20"/>
          <w:szCs w:val="20"/>
          <w:lang w:val="en-US"/>
        </w:rPr>
      </w:pPr>
      <w:r w:rsidRPr="00FC0001">
        <w:rPr>
          <w:rFonts w:asciiTheme="minorHAnsi" w:hAnsiTheme="minorHAnsi"/>
          <w:i/>
          <w:sz w:val="20"/>
          <w:szCs w:val="20"/>
          <w:lang w:val="en-US"/>
        </w:rPr>
        <w:t>The sensing element is a fine-wire thermocouple hygrometer. This is suspended in a unique, all-metal mount, which when joined with the sample holder, forms a small chamber enclosing the specimen. </w:t>
      </w:r>
    </w:p>
    <w:p w14:paraId="64D10995" w14:textId="77777777" w:rsidR="000456FC" w:rsidRPr="00FC0001" w:rsidRDefault="000456FC" w:rsidP="000456FC">
      <w:pPr>
        <w:rPr>
          <w:rFonts w:asciiTheme="minorHAnsi" w:hAnsiTheme="minorHAnsi"/>
          <w:i/>
          <w:sz w:val="20"/>
          <w:szCs w:val="20"/>
          <w:lang w:val="en-US"/>
        </w:rPr>
      </w:pPr>
      <w:r w:rsidRPr="00FC0001">
        <w:rPr>
          <w:rFonts w:asciiTheme="minorHAnsi" w:hAnsiTheme="minorHAnsi"/>
          <w:i/>
          <w:sz w:val="20"/>
          <w:szCs w:val="20"/>
          <w:lang w:val="en-US"/>
        </w:rPr>
        <w:t>As vapor pressure equilibrates in the chamber airspace, the thermocouple senses the ambient air temperature, thus establishing the reference point for the measurement. Under electronic control, the thermocouple then seeks the dew point temperature within the enclosed space, giving an output proportional to the differential temperature. </w:t>
      </w:r>
    </w:p>
    <w:p w14:paraId="42698CD2" w14:textId="77777777" w:rsidR="000456FC" w:rsidRPr="00FC0001" w:rsidRDefault="000456FC" w:rsidP="000456FC">
      <w:pPr>
        <w:rPr>
          <w:rFonts w:asciiTheme="minorHAnsi" w:hAnsiTheme="minorHAnsi"/>
          <w:i/>
          <w:sz w:val="20"/>
          <w:szCs w:val="20"/>
          <w:lang w:val="en-US"/>
        </w:rPr>
      </w:pPr>
      <w:r w:rsidRPr="00FC0001">
        <w:rPr>
          <w:rFonts w:asciiTheme="minorHAnsi" w:hAnsiTheme="minorHAnsi"/>
          <w:i/>
          <w:sz w:val="20"/>
          <w:szCs w:val="20"/>
          <w:lang w:val="en-US"/>
        </w:rPr>
        <w:t>The difference between the ambient temperature and the dew point temperature is the dew point temperature depression–an explicit function of solution vapor pressure. Dew point temperature depression is measured with a resolution of 0.00031 °C. </w:t>
      </w:r>
    </w:p>
    <w:p w14:paraId="664C1925" w14:textId="77777777" w:rsidR="000456FC" w:rsidRPr="009E6299" w:rsidRDefault="000456FC" w:rsidP="000456FC">
      <w:pPr>
        <w:rPr>
          <w:rFonts w:eastAsia="Times New Roman"/>
          <w:sz w:val="18"/>
          <w:szCs w:val="18"/>
          <w:lang w:val="en-US"/>
        </w:rPr>
      </w:pPr>
    </w:p>
    <w:p w14:paraId="106D9DE0" w14:textId="77777777" w:rsidR="000456FC" w:rsidRPr="004F146B" w:rsidRDefault="000456FC" w:rsidP="000456FC">
      <w:pPr>
        <w:rPr>
          <w:rFonts w:ascii="Helvetica" w:hAnsi="Helvetica"/>
          <w:lang w:val="en-US"/>
        </w:rPr>
      </w:pPr>
    </w:p>
    <w:p w14:paraId="584E5066" w14:textId="48CA5DB1" w:rsidR="000456FC" w:rsidRPr="0060799B" w:rsidRDefault="000456FC" w:rsidP="005A776D">
      <w:pPr>
        <w:pStyle w:val="Titre1"/>
        <w:numPr>
          <w:ilvl w:val="0"/>
          <w:numId w:val="17"/>
        </w:numPr>
        <w:jc w:val="both"/>
        <w:rPr>
          <w:rFonts w:asciiTheme="minorHAnsi" w:hAnsiTheme="minorHAnsi"/>
          <w:u w:val="none"/>
        </w:rPr>
      </w:pPr>
      <w:r w:rsidRPr="0060799B">
        <w:rPr>
          <w:rFonts w:asciiTheme="minorHAnsi" w:hAnsiTheme="minorHAnsi"/>
          <w:u w:val="none"/>
        </w:rPr>
        <w:t xml:space="preserve">Mailing </w:t>
      </w:r>
      <w:proofErr w:type="spellStart"/>
      <w:r w:rsidRPr="0060799B">
        <w:rPr>
          <w:rFonts w:asciiTheme="minorHAnsi" w:hAnsiTheme="minorHAnsi"/>
          <w:u w:val="none"/>
        </w:rPr>
        <w:t>list</w:t>
      </w:r>
      <w:proofErr w:type="spellEnd"/>
      <w:r w:rsidRPr="0060799B">
        <w:rPr>
          <w:rFonts w:asciiTheme="minorHAnsi" w:hAnsiTheme="minorHAnsi"/>
          <w:u w:val="none"/>
        </w:rPr>
        <w:t xml:space="preserve"> </w:t>
      </w:r>
    </w:p>
    <w:p w14:paraId="4F6F3178" w14:textId="77777777" w:rsidR="000456FC" w:rsidRPr="0060799B" w:rsidRDefault="000456FC" w:rsidP="000456FC">
      <w:pPr>
        <w:pStyle w:val="PrformatHTML"/>
        <w:spacing w:before="240"/>
        <w:rPr>
          <w:rFonts w:asciiTheme="minorHAnsi" w:hAnsiTheme="minorHAnsi" w:cs="Times New Roman"/>
          <w:sz w:val="24"/>
          <w:szCs w:val="24"/>
          <w:lang w:val="en"/>
        </w:rPr>
      </w:pPr>
      <w:r>
        <w:rPr>
          <w:rFonts w:asciiTheme="minorHAnsi" w:hAnsiTheme="minorHAnsi"/>
          <w:lang w:val="en-US"/>
        </w:rPr>
        <w:t xml:space="preserve">        </w:t>
      </w:r>
      <w:r w:rsidRPr="0060799B">
        <w:rPr>
          <w:rFonts w:asciiTheme="minorHAnsi" w:hAnsiTheme="minorHAnsi" w:cs="Times New Roman"/>
          <w:sz w:val="24"/>
          <w:szCs w:val="24"/>
          <w:lang w:val="en-US"/>
        </w:rPr>
        <w:t xml:space="preserve">BPMP, users of </w:t>
      </w:r>
      <w:r>
        <w:rPr>
          <w:rFonts w:asciiTheme="minorHAnsi" w:hAnsiTheme="minorHAnsi" w:cs="Times New Roman"/>
          <w:sz w:val="24"/>
          <w:szCs w:val="24"/>
          <w:lang w:val="en-US"/>
        </w:rPr>
        <w:t>EHEV</w:t>
      </w:r>
      <w:r w:rsidRPr="0060799B">
        <w:rPr>
          <w:rFonts w:asciiTheme="minorHAnsi" w:hAnsiTheme="minorHAnsi" w:cs="Times New Roman"/>
          <w:sz w:val="24"/>
          <w:szCs w:val="24"/>
          <w:lang w:val="en"/>
        </w:rPr>
        <w:t xml:space="preserve"> platform</w:t>
      </w:r>
    </w:p>
    <w:p w14:paraId="77C9AF51" w14:textId="77777777" w:rsidR="000456FC" w:rsidRPr="0060799B" w:rsidRDefault="000456FC" w:rsidP="000456FC">
      <w:pPr>
        <w:pStyle w:val="PrformatHTML"/>
        <w:rPr>
          <w:rFonts w:asciiTheme="minorHAnsi" w:hAnsiTheme="minorHAnsi" w:cs="Times New Roman"/>
          <w:sz w:val="24"/>
          <w:szCs w:val="24"/>
          <w:lang w:val="en-US"/>
        </w:rPr>
      </w:pPr>
    </w:p>
    <w:p w14:paraId="0F57B7C1" w14:textId="77777777" w:rsidR="000456FC" w:rsidRPr="0060799B" w:rsidRDefault="000456FC" w:rsidP="005A776D">
      <w:pPr>
        <w:pStyle w:val="PrformatHTML"/>
        <w:numPr>
          <w:ilvl w:val="0"/>
          <w:numId w:val="17"/>
        </w:numPr>
        <w:rPr>
          <w:rFonts w:asciiTheme="minorHAnsi" w:hAnsiTheme="minorHAnsi" w:cs="Times New Roman"/>
          <w:b/>
          <w:sz w:val="24"/>
          <w:szCs w:val="24"/>
        </w:rPr>
      </w:pPr>
      <w:r w:rsidRPr="0060799B">
        <w:rPr>
          <w:rFonts w:asciiTheme="minorHAnsi" w:hAnsiTheme="minorHAnsi" w:cs="Times New Roman"/>
          <w:b/>
          <w:sz w:val="24"/>
          <w:szCs w:val="24"/>
          <w:lang w:val="en"/>
        </w:rPr>
        <w:t>Reference</w:t>
      </w:r>
      <w:r>
        <w:rPr>
          <w:rFonts w:asciiTheme="minorHAnsi" w:hAnsiTheme="minorHAnsi" w:cs="Times New Roman"/>
          <w:b/>
          <w:sz w:val="24"/>
          <w:szCs w:val="24"/>
          <w:lang w:val="en"/>
        </w:rPr>
        <w:t>/contact</w:t>
      </w:r>
      <w:r w:rsidRPr="0060799B">
        <w:rPr>
          <w:rFonts w:asciiTheme="minorHAnsi" w:hAnsiTheme="minorHAnsi" w:cs="Times New Roman"/>
          <w:b/>
          <w:sz w:val="24"/>
          <w:szCs w:val="24"/>
          <w:lang w:val="en"/>
        </w:rPr>
        <w:t xml:space="preserve"> persons</w:t>
      </w:r>
    </w:p>
    <w:p w14:paraId="33312E5F" w14:textId="77777777" w:rsidR="000456FC" w:rsidRPr="0060799B" w:rsidRDefault="000456FC" w:rsidP="000456FC">
      <w:pPr>
        <w:pStyle w:val="Pardeliste"/>
        <w:ind w:left="360"/>
        <w:rPr>
          <w:rFonts w:asciiTheme="minorHAnsi" w:hAnsiTheme="minorHAnsi"/>
          <w:b/>
        </w:rPr>
      </w:pPr>
    </w:p>
    <w:p w14:paraId="00CCC264" w14:textId="77777777" w:rsidR="000456FC" w:rsidRPr="008A615F" w:rsidRDefault="000456FC" w:rsidP="000456FC">
      <w:pPr>
        <w:pStyle w:val="Pardeliste"/>
        <w:ind w:left="360"/>
        <w:rPr>
          <w:rFonts w:asciiTheme="minorHAnsi" w:hAnsiTheme="minorHAnsi"/>
        </w:rPr>
      </w:pPr>
      <w:r w:rsidRPr="008A615F">
        <w:rPr>
          <w:rFonts w:asciiTheme="minorHAnsi" w:hAnsiTheme="minorHAnsi"/>
          <w:color w:val="548DD4"/>
          <w:sz w:val="22"/>
          <w:szCs w:val="22"/>
          <w:u w:val="single"/>
        </w:rPr>
        <w:t xml:space="preserve">Claire </w:t>
      </w:r>
      <w:proofErr w:type="spellStart"/>
      <w:r w:rsidRPr="008A615F">
        <w:rPr>
          <w:rFonts w:asciiTheme="minorHAnsi" w:hAnsiTheme="minorHAnsi"/>
          <w:color w:val="548DD4"/>
          <w:sz w:val="22"/>
          <w:szCs w:val="22"/>
          <w:u w:val="single"/>
        </w:rPr>
        <w:t>Corratgé-Faillie</w:t>
      </w:r>
      <w:proofErr w:type="spellEnd"/>
      <w:r w:rsidRPr="008A615F">
        <w:rPr>
          <w:rFonts w:asciiTheme="minorHAnsi" w:hAnsiTheme="minorHAnsi"/>
          <w:color w:val="548DD4"/>
          <w:sz w:val="22"/>
          <w:szCs w:val="22"/>
          <w:u w:val="single"/>
        </w:rPr>
        <w:t xml:space="preserve"> et </w:t>
      </w:r>
      <w:hyperlink r:id="rId7" w:history="1">
        <w:r w:rsidRPr="008A615F">
          <w:rPr>
            <w:rStyle w:val="Lienhypertexte"/>
            <w:rFonts w:asciiTheme="minorHAnsi" w:hAnsiTheme="minorHAnsi"/>
            <w:color w:val="548DD4"/>
            <w:sz w:val="22"/>
            <w:szCs w:val="22"/>
          </w:rPr>
          <w:t>Sabine Zimmermann</w:t>
        </w:r>
      </w:hyperlink>
    </w:p>
    <w:p w14:paraId="4A4A1B91" w14:textId="77777777" w:rsidR="000456FC" w:rsidRPr="0060799B" w:rsidRDefault="000456FC" w:rsidP="000456FC">
      <w:pPr>
        <w:rPr>
          <w:rFonts w:asciiTheme="minorHAnsi" w:hAnsiTheme="minorHAnsi"/>
        </w:rPr>
      </w:pPr>
    </w:p>
    <w:p w14:paraId="18106E15" w14:textId="77777777" w:rsidR="000456FC" w:rsidRPr="0060799B" w:rsidRDefault="000456FC" w:rsidP="005A776D">
      <w:pPr>
        <w:pStyle w:val="Titre1"/>
        <w:numPr>
          <w:ilvl w:val="0"/>
          <w:numId w:val="17"/>
        </w:numPr>
        <w:jc w:val="both"/>
        <w:rPr>
          <w:rFonts w:asciiTheme="minorHAnsi" w:hAnsiTheme="minorHAnsi"/>
          <w:u w:val="none"/>
        </w:rPr>
      </w:pPr>
      <w:proofErr w:type="spellStart"/>
      <w:r w:rsidRPr="0060799B">
        <w:rPr>
          <w:rFonts w:asciiTheme="minorHAnsi" w:hAnsiTheme="minorHAnsi"/>
          <w:u w:val="none"/>
        </w:rPr>
        <w:t>Health</w:t>
      </w:r>
      <w:proofErr w:type="spellEnd"/>
      <w:r w:rsidRPr="0060799B">
        <w:rPr>
          <w:rFonts w:asciiTheme="minorHAnsi" w:hAnsiTheme="minorHAnsi"/>
          <w:u w:val="none"/>
        </w:rPr>
        <w:t xml:space="preserve"> and </w:t>
      </w:r>
      <w:proofErr w:type="spellStart"/>
      <w:r w:rsidRPr="0060799B">
        <w:rPr>
          <w:rFonts w:asciiTheme="minorHAnsi" w:hAnsiTheme="minorHAnsi"/>
          <w:u w:val="none"/>
        </w:rPr>
        <w:t>safety</w:t>
      </w:r>
      <w:proofErr w:type="spellEnd"/>
    </w:p>
    <w:p w14:paraId="495BE9DB" w14:textId="77777777" w:rsidR="000456FC" w:rsidRPr="00F50742" w:rsidRDefault="000456FC" w:rsidP="00045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Calibri"/>
          <w:b/>
          <w:color w:val="FF0000"/>
          <w:sz w:val="22"/>
          <w:szCs w:val="22"/>
          <w:lang w:val="en-US"/>
        </w:rPr>
      </w:pPr>
      <w:r w:rsidRPr="00F50742">
        <w:rPr>
          <w:rFonts w:asciiTheme="minorHAnsi" w:hAnsiTheme="minorHAnsi" w:cs="Calibri"/>
          <w:b/>
          <w:color w:val="FF0000"/>
          <w:sz w:val="22"/>
          <w:szCs w:val="22"/>
          <w:lang w:val="en-US"/>
        </w:rPr>
        <w:t>Physical risk:</w:t>
      </w:r>
    </w:p>
    <w:p w14:paraId="6627424F" w14:textId="77777777" w:rsidR="000456FC" w:rsidRDefault="000456FC" w:rsidP="00045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Calibri"/>
          <w:color w:val="FF0000"/>
          <w:sz w:val="22"/>
          <w:szCs w:val="22"/>
          <w:lang w:val="en-US"/>
        </w:rPr>
      </w:pPr>
      <w:r>
        <w:rPr>
          <w:rFonts w:asciiTheme="minorHAnsi" w:hAnsiTheme="minorHAnsi" w:cs="Calibri"/>
          <w:color w:val="FF0000"/>
          <w:sz w:val="22"/>
          <w:szCs w:val="22"/>
          <w:lang w:val="en-US"/>
        </w:rPr>
        <w:t>Calibration Bottle/Ampules are in glass be careful when opening</w:t>
      </w:r>
      <w:r w:rsidRPr="00F50742">
        <w:rPr>
          <w:rFonts w:asciiTheme="minorHAnsi" w:hAnsiTheme="minorHAnsi" w:cs="Calibri"/>
          <w:color w:val="FF0000"/>
          <w:sz w:val="22"/>
          <w:szCs w:val="22"/>
          <w:lang w:val="en-US"/>
        </w:rPr>
        <w:t xml:space="preserve"> (</w:t>
      </w:r>
      <w:r>
        <w:rPr>
          <w:rFonts w:asciiTheme="minorHAnsi" w:hAnsiTheme="minorHAnsi" w:cs="Calibri"/>
          <w:color w:val="FF0000"/>
          <w:sz w:val="22"/>
          <w:szCs w:val="22"/>
          <w:lang w:val="en-US"/>
        </w:rPr>
        <w:t>skin incision</w:t>
      </w:r>
      <w:r w:rsidRPr="00F50742">
        <w:rPr>
          <w:rFonts w:asciiTheme="minorHAnsi" w:hAnsiTheme="minorHAnsi" w:cs="Calibri"/>
          <w:color w:val="FF0000"/>
          <w:sz w:val="22"/>
          <w:szCs w:val="22"/>
          <w:lang w:val="en-US"/>
        </w:rPr>
        <w:t xml:space="preserve">) =&gt; always </w:t>
      </w:r>
      <w:r>
        <w:rPr>
          <w:rFonts w:asciiTheme="minorHAnsi" w:hAnsiTheme="minorHAnsi" w:cs="Calibri"/>
          <w:color w:val="FF0000"/>
          <w:sz w:val="22"/>
          <w:szCs w:val="22"/>
          <w:lang w:val="en-US"/>
        </w:rPr>
        <w:t xml:space="preserve">use the </w:t>
      </w:r>
      <w:r w:rsidRPr="00F50742">
        <w:rPr>
          <w:rFonts w:asciiTheme="minorHAnsi" w:hAnsiTheme="minorHAnsi" w:cs="Calibri"/>
          <w:color w:val="FF0000"/>
          <w:sz w:val="22"/>
          <w:szCs w:val="22"/>
          <w:lang w:val="en-US"/>
        </w:rPr>
        <w:t>dedicated handle</w:t>
      </w:r>
      <w:r>
        <w:rPr>
          <w:rFonts w:asciiTheme="minorHAnsi" w:hAnsiTheme="minorHAnsi" w:cs="Calibri"/>
          <w:color w:val="FF0000"/>
          <w:sz w:val="22"/>
          <w:szCs w:val="22"/>
          <w:lang w:val="en-US"/>
        </w:rPr>
        <w:t>r/flexible protection for glass breaking.</w:t>
      </w:r>
    </w:p>
    <w:p w14:paraId="0B27C30B" w14:textId="77777777" w:rsidR="000456FC" w:rsidRDefault="000456FC" w:rsidP="00045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Calibri"/>
          <w:color w:val="FF0000"/>
          <w:sz w:val="22"/>
          <w:szCs w:val="22"/>
          <w:lang w:val="en-US"/>
        </w:rPr>
      </w:pPr>
    </w:p>
    <w:p w14:paraId="0F723785" w14:textId="77777777" w:rsidR="000456FC" w:rsidRPr="002E4EC8" w:rsidRDefault="000456FC" w:rsidP="00045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hAnsiTheme="minorHAnsi" w:cs="Calibri"/>
          <w:color w:val="FF0000"/>
          <w:sz w:val="22"/>
          <w:szCs w:val="22"/>
          <w:lang w:val="en-US"/>
        </w:rPr>
      </w:pPr>
      <w:r>
        <w:rPr>
          <w:rFonts w:asciiTheme="minorHAnsi" w:hAnsiTheme="minorHAnsi" w:cs="Calibri"/>
          <w:color w:val="FF0000"/>
          <w:sz w:val="22"/>
          <w:szCs w:val="22"/>
          <w:lang w:val="en-US"/>
        </w:rPr>
        <w:t xml:space="preserve">Do not move the </w:t>
      </w:r>
      <w:proofErr w:type="spellStart"/>
      <w:r>
        <w:rPr>
          <w:rFonts w:asciiTheme="minorHAnsi" w:hAnsiTheme="minorHAnsi" w:cs="Calibri"/>
          <w:color w:val="FF0000"/>
          <w:sz w:val="22"/>
          <w:szCs w:val="22"/>
          <w:lang w:val="en-US"/>
        </w:rPr>
        <w:t>Vapro</w:t>
      </w:r>
      <w:proofErr w:type="spellEnd"/>
      <w:r>
        <w:rPr>
          <w:rFonts w:asciiTheme="minorHAnsi" w:hAnsiTheme="minorHAnsi" w:cs="Calibri"/>
          <w:color w:val="FF0000"/>
          <w:sz w:val="22"/>
          <w:szCs w:val="22"/>
          <w:lang w:val="en-US"/>
        </w:rPr>
        <w:t xml:space="preserve"> </w:t>
      </w:r>
      <w:proofErr w:type="spellStart"/>
      <w:r>
        <w:rPr>
          <w:rFonts w:asciiTheme="minorHAnsi" w:hAnsiTheme="minorHAnsi" w:cs="Calibri"/>
          <w:color w:val="FF0000"/>
          <w:sz w:val="22"/>
          <w:szCs w:val="22"/>
          <w:lang w:val="en-US"/>
        </w:rPr>
        <w:t>osmometer</w:t>
      </w:r>
      <w:proofErr w:type="spellEnd"/>
      <w:r>
        <w:rPr>
          <w:rFonts w:asciiTheme="minorHAnsi" w:hAnsiTheme="minorHAnsi" w:cs="Calibri"/>
          <w:color w:val="FF0000"/>
          <w:sz w:val="22"/>
          <w:szCs w:val="22"/>
          <w:lang w:val="en-US"/>
        </w:rPr>
        <w:t xml:space="preserve"> from its location.</w:t>
      </w:r>
    </w:p>
    <w:p w14:paraId="2BC89779" w14:textId="77777777" w:rsidR="000456FC" w:rsidRPr="0060799B" w:rsidRDefault="000456FC" w:rsidP="000456FC">
      <w:pPr>
        <w:rPr>
          <w:rFonts w:asciiTheme="minorHAnsi" w:hAnsiTheme="minorHAnsi"/>
          <w:b/>
          <w:bCs/>
          <w:lang w:val="en-US"/>
        </w:rPr>
      </w:pPr>
    </w:p>
    <w:p w14:paraId="4967D29A" w14:textId="16792579" w:rsidR="000456FC" w:rsidRDefault="005A776D" w:rsidP="005A776D">
      <w:pPr>
        <w:numPr>
          <w:ilvl w:val="12"/>
          <w:numId w:val="0"/>
        </w:numPr>
        <w:tabs>
          <w:tab w:val="left" w:pos="1617"/>
        </w:tabs>
        <w:ind w:left="708"/>
        <w:rPr>
          <w:rFonts w:asciiTheme="minorHAnsi" w:hAnsiTheme="minorHAnsi"/>
          <w:b/>
          <w:bCs/>
          <w:lang w:val="en-US"/>
        </w:rPr>
      </w:pPr>
      <w:r>
        <w:rPr>
          <w:rFonts w:asciiTheme="minorHAnsi" w:hAnsiTheme="minorHAnsi"/>
          <w:b/>
          <w:bCs/>
          <w:lang w:val="en-US"/>
        </w:rPr>
        <w:tab/>
      </w:r>
    </w:p>
    <w:p w14:paraId="409F4216" w14:textId="77777777" w:rsidR="005A776D" w:rsidRDefault="005A776D" w:rsidP="005A776D">
      <w:pPr>
        <w:numPr>
          <w:ilvl w:val="12"/>
          <w:numId w:val="0"/>
        </w:numPr>
        <w:tabs>
          <w:tab w:val="left" w:pos="1617"/>
        </w:tabs>
        <w:ind w:left="708"/>
        <w:rPr>
          <w:rFonts w:asciiTheme="minorHAnsi" w:hAnsiTheme="minorHAnsi"/>
          <w:b/>
          <w:bCs/>
          <w:lang w:val="en-US"/>
        </w:rPr>
      </w:pPr>
    </w:p>
    <w:p w14:paraId="0432EAB6" w14:textId="77777777" w:rsidR="00D93DC7" w:rsidRDefault="00D93DC7" w:rsidP="005A776D">
      <w:pPr>
        <w:numPr>
          <w:ilvl w:val="0"/>
          <w:numId w:val="17"/>
        </w:numPr>
        <w:rPr>
          <w:rFonts w:asciiTheme="minorHAnsi" w:hAnsiTheme="minorHAnsi"/>
          <w:b/>
          <w:bCs/>
        </w:rPr>
      </w:pPr>
      <w:r w:rsidRPr="0060799B">
        <w:rPr>
          <w:rFonts w:asciiTheme="minorHAnsi" w:hAnsiTheme="minorHAnsi"/>
          <w:b/>
          <w:bCs/>
        </w:rPr>
        <w:lastRenderedPageBreak/>
        <w:t>Operating mode</w:t>
      </w:r>
    </w:p>
    <w:p w14:paraId="3062F6CC" w14:textId="77777777" w:rsidR="00D93DC7" w:rsidRDefault="00D93DC7" w:rsidP="00D93DC7">
      <w:pPr>
        <w:ind w:left="720"/>
        <w:rPr>
          <w:rFonts w:asciiTheme="minorHAnsi" w:hAnsiTheme="minorHAnsi"/>
          <w:b/>
          <w:bCs/>
        </w:rPr>
      </w:pPr>
    </w:p>
    <w:p w14:paraId="5FA2D02A" w14:textId="77777777" w:rsidR="00D93DC7" w:rsidRPr="00CD63A9" w:rsidRDefault="00D93DC7" w:rsidP="00D93DC7">
      <w:pPr>
        <w:pStyle w:val="Pardeliste"/>
        <w:numPr>
          <w:ilvl w:val="0"/>
          <w:numId w:val="14"/>
        </w:numPr>
        <w:overflowPunct/>
        <w:autoSpaceDE/>
        <w:autoSpaceDN/>
        <w:adjustRightInd/>
        <w:jc w:val="left"/>
        <w:rPr>
          <w:rFonts w:ascii="Helvetica" w:eastAsia="Times New Roman" w:hAnsi="Helvetica"/>
          <w:sz w:val="25"/>
          <w:szCs w:val="25"/>
          <w:lang w:val="en-US"/>
        </w:rPr>
      </w:pPr>
      <w:r w:rsidRPr="00CD63A9">
        <w:rPr>
          <w:rFonts w:ascii="Helvetica" w:eastAsia="Times New Roman" w:hAnsi="Helvetica"/>
          <w:sz w:val="25"/>
          <w:szCs w:val="25"/>
          <w:lang w:val="en-US"/>
        </w:rPr>
        <w:t xml:space="preserve">Check that the </w:t>
      </w:r>
      <w:r>
        <w:rPr>
          <w:rFonts w:ascii="Helvetica" w:eastAsia="Times New Roman" w:hAnsi="Helvetica"/>
          <w:sz w:val="25"/>
          <w:szCs w:val="25"/>
          <w:lang w:val="en-US"/>
        </w:rPr>
        <w:t>cartridge</w:t>
      </w:r>
      <w:r w:rsidRPr="00CD63A9">
        <w:rPr>
          <w:rFonts w:ascii="Helvetica" w:eastAsia="Times New Roman" w:hAnsi="Helvetica"/>
          <w:sz w:val="25"/>
          <w:szCs w:val="25"/>
          <w:lang w:val="en-US"/>
        </w:rPr>
        <w:t xml:space="preserve"> containing the desiccant is in place in the device</w:t>
      </w:r>
      <w:r>
        <w:rPr>
          <w:rFonts w:ascii="Helvetica" w:eastAsia="Times New Roman" w:hAnsi="Helvetica"/>
          <w:sz w:val="25"/>
          <w:szCs w:val="25"/>
          <w:lang w:val="en-US"/>
        </w:rPr>
        <w:t xml:space="preserve"> under the </w:t>
      </w:r>
      <w:proofErr w:type="spellStart"/>
      <w:r>
        <w:rPr>
          <w:rFonts w:ascii="Helvetica" w:eastAsia="Times New Roman" w:hAnsi="Helvetica"/>
          <w:sz w:val="25"/>
          <w:szCs w:val="25"/>
          <w:lang w:val="en-US"/>
        </w:rPr>
        <w:t>dessicant</w:t>
      </w:r>
      <w:proofErr w:type="spellEnd"/>
      <w:r>
        <w:rPr>
          <w:rFonts w:ascii="Helvetica" w:eastAsia="Times New Roman" w:hAnsi="Helvetica"/>
          <w:sz w:val="25"/>
          <w:szCs w:val="25"/>
          <w:lang w:val="en-US"/>
        </w:rPr>
        <w:t xml:space="preserve"> cover</w:t>
      </w:r>
      <w:r w:rsidRPr="00CD63A9">
        <w:rPr>
          <w:rFonts w:ascii="Helvetica" w:eastAsia="Times New Roman" w:hAnsi="Helvetica"/>
          <w:sz w:val="25"/>
          <w:szCs w:val="25"/>
          <w:lang w:val="en-US"/>
        </w:rPr>
        <w:t>.</w:t>
      </w:r>
    </w:p>
    <w:p w14:paraId="0418D638" w14:textId="77777777" w:rsidR="00D93DC7" w:rsidRPr="00CD63A9" w:rsidRDefault="00D93DC7" w:rsidP="00D93DC7">
      <w:pPr>
        <w:pStyle w:val="Pardeliste"/>
        <w:numPr>
          <w:ilvl w:val="0"/>
          <w:numId w:val="14"/>
        </w:numPr>
        <w:overflowPunct/>
        <w:autoSpaceDE/>
        <w:autoSpaceDN/>
        <w:adjustRightInd/>
        <w:jc w:val="left"/>
        <w:rPr>
          <w:rFonts w:eastAsia="Times New Roman"/>
          <w:lang w:val="en-US"/>
        </w:rPr>
      </w:pPr>
      <w:r>
        <w:rPr>
          <w:rFonts w:ascii="Helvetica" w:eastAsia="Times New Roman" w:hAnsi="Helvetica"/>
          <w:sz w:val="25"/>
          <w:szCs w:val="25"/>
          <w:lang w:val="en-US"/>
        </w:rPr>
        <w:t>S</w:t>
      </w:r>
      <w:r w:rsidRPr="00CD63A9">
        <w:rPr>
          <w:rFonts w:ascii="Helvetica" w:eastAsia="Times New Roman" w:hAnsi="Helvetica"/>
          <w:sz w:val="25"/>
          <w:szCs w:val="25"/>
          <w:lang w:val="en-US"/>
        </w:rPr>
        <w:t>witch power on.</w:t>
      </w:r>
    </w:p>
    <w:p w14:paraId="47DED897" w14:textId="77777777" w:rsidR="00D93DC7" w:rsidRPr="00FC0001" w:rsidRDefault="00D93DC7" w:rsidP="00D93DC7">
      <w:pPr>
        <w:pStyle w:val="Pardeliste"/>
        <w:numPr>
          <w:ilvl w:val="0"/>
          <w:numId w:val="14"/>
        </w:numPr>
        <w:overflowPunct/>
        <w:autoSpaceDE/>
        <w:autoSpaceDN/>
        <w:adjustRightInd/>
        <w:jc w:val="left"/>
        <w:rPr>
          <w:rFonts w:eastAsia="Times New Roman"/>
          <w:lang w:val="en-US"/>
        </w:rPr>
      </w:pPr>
      <w:r w:rsidRPr="008C24CB">
        <w:rPr>
          <w:rFonts w:ascii="Helvetica" w:eastAsia="Times New Roman" w:hAnsi="Helvetica"/>
          <w:sz w:val="25"/>
          <w:szCs w:val="25"/>
          <w:lang w:val="en-US"/>
        </w:rPr>
        <w:t>Allow for temperature equilibration (observe Temperature Drift</w:t>
      </w:r>
      <w:r>
        <w:rPr>
          <w:rFonts w:ascii="Helvetica" w:eastAsia="Times New Roman" w:hAnsi="Helvetica"/>
          <w:sz w:val="25"/>
          <w:szCs w:val="25"/>
          <w:lang w:val="en-US"/>
        </w:rPr>
        <w:t xml:space="preserve"> </w:t>
      </w:r>
      <w:r w:rsidRPr="008C24CB">
        <w:rPr>
          <w:rFonts w:ascii="Helvetica" w:eastAsia="Times New Roman" w:hAnsi="Helvetica"/>
          <w:sz w:val="25"/>
          <w:szCs w:val="25"/>
          <w:lang w:val="en-US"/>
        </w:rPr>
        <w:t>Scale).</w:t>
      </w:r>
    </w:p>
    <w:p w14:paraId="4B28062D" w14:textId="77777777" w:rsidR="00D93DC7" w:rsidRPr="00FC0001" w:rsidRDefault="00D93DC7" w:rsidP="00D93DC7">
      <w:pPr>
        <w:pStyle w:val="Pardeliste"/>
        <w:numPr>
          <w:ilvl w:val="0"/>
          <w:numId w:val="14"/>
        </w:numPr>
        <w:overflowPunct/>
        <w:autoSpaceDE/>
        <w:autoSpaceDN/>
        <w:adjustRightInd/>
        <w:jc w:val="left"/>
        <w:rPr>
          <w:rFonts w:eastAsia="Times New Roman"/>
          <w:lang w:val="en-US"/>
        </w:rPr>
      </w:pPr>
      <w:r>
        <w:rPr>
          <w:rFonts w:ascii="Helvetica" w:eastAsia="Times New Roman" w:hAnsi="Helvetica"/>
          <w:sz w:val="25"/>
          <w:szCs w:val="25"/>
          <w:lang w:val="en-US"/>
        </w:rPr>
        <w:t xml:space="preserve">Check instrument calibration </w:t>
      </w:r>
    </w:p>
    <w:p w14:paraId="5981C6B6" w14:textId="77777777" w:rsidR="00D93DC7" w:rsidRDefault="00D93DC7" w:rsidP="00D93DC7">
      <w:pPr>
        <w:pStyle w:val="Pardeliste"/>
        <w:overflowPunct/>
        <w:autoSpaceDE/>
        <w:autoSpaceDN/>
        <w:adjustRightInd/>
        <w:jc w:val="left"/>
        <w:rPr>
          <w:rFonts w:ascii="Helvetica" w:eastAsia="Times New Roman" w:hAnsi="Helvetica"/>
          <w:sz w:val="25"/>
          <w:szCs w:val="25"/>
          <w:lang w:val="en-US"/>
        </w:rPr>
      </w:pPr>
      <w:r>
        <w:rPr>
          <w:rFonts w:ascii="Helvetica" w:eastAsia="Times New Roman" w:hAnsi="Helvetica"/>
          <w:sz w:val="25"/>
          <w:szCs w:val="25"/>
          <w:lang w:val="en-US"/>
        </w:rPr>
        <w:t xml:space="preserve">For this use the </w:t>
      </w:r>
      <w:r w:rsidRPr="00FC0001">
        <w:rPr>
          <w:rFonts w:ascii="Helvetica" w:eastAsia="Times New Roman" w:hAnsi="Helvetica"/>
          <w:sz w:val="25"/>
          <w:szCs w:val="25"/>
          <w:lang w:val="en-US"/>
        </w:rPr>
        <w:t xml:space="preserve">CALIBRATE </w:t>
      </w:r>
      <w:r>
        <w:rPr>
          <w:rFonts w:ascii="Helvetica" w:eastAsia="Times New Roman" w:hAnsi="Helvetica"/>
          <w:sz w:val="25"/>
          <w:szCs w:val="25"/>
          <w:lang w:val="en-US"/>
        </w:rPr>
        <w:t>function</w:t>
      </w:r>
      <w:r w:rsidRPr="00FC0001">
        <w:rPr>
          <w:rFonts w:ascii="Helvetica" w:eastAsia="Times New Roman" w:hAnsi="Helvetica"/>
          <w:sz w:val="25"/>
          <w:szCs w:val="25"/>
          <w:lang w:val="en-US"/>
        </w:rPr>
        <w:t xml:space="preserve"> to calibrate the instrument.</w:t>
      </w:r>
    </w:p>
    <w:p w14:paraId="62B11034" w14:textId="18D3A9BB" w:rsidR="00D93DC7" w:rsidRPr="005A776D" w:rsidRDefault="00D93DC7" w:rsidP="005A776D">
      <w:pPr>
        <w:pStyle w:val="Pardeliste"/>
        <w:overflowPunct/>
        <w:autoSpaceDE/>
        <w:autoSpaceDN/>
        <w:adjustRightInd/>
        <w:jc w:val="left"/>
        <w:rPr>
          <w:rFonts w:ascii="Helvetica" w:eastAsia="Times New Roman" w:hAnsi="Helvetica"/>
          <w:sz w:val="25"/>
          <w:szCs w:val="25"/>
          <w:lang w:val="en-US"/>
        </w:rPr>
      </w:pPr>
      <w:r>
        <w:rPr>
          <w:rFonts w:ascii="Helvetica" w:eastAsia="Times New Roman" w:hAnsi="Helvetica"/>
          <w:sz w:val="25"/>
          <w:szCs w:val="25"/>
          <w:lang w:val="en-US"/>
        </w:rPr>
        <w:t xml:space="preserve">Place a paper sample disc on the </w:t>
      </w:r>
      <w:proofErr w:type="spellStart"/>
      <w:r>
        <w:rPr>
          <w:rFonts w:ascii="Helvetica" w:eastAsia="Times New Roman" w:hAnsi="Helvetica"/>
          <w:sz w:val="25"/>
          <w:szCs w:val="25"/>
          <w:lang w:val="en-US"/>
        </w:rPr>
        <w:t>Vapro</w:t>
      </w:r>
      <w:proofErr w:type="spellEnd"/>
      <w:r>
        <w:rPr>
          <w:rFonts w:ascii="Helvetica" w:eastAsia="Times New Roman" w:hAnsi="Helvetica"/>
          <w:sz w:val="25"/>
          <w:szCs w:val="25"/>
          <w:lang w:val="en-US"/>
        </w:rPr>
        <w:t xml:space="preserve"> sample holder using forceps. An</w:t>
      </w:r>
      <w:r w:rsidR="005A776D">
        <w:rPr>
          <w:rFonts w:ascii="Helvetica" w:eastAsia="Times New Roman" w:hAnsi="Helvetica"/>
          <w:sz w:val="25"/>
          <w:szCs w:val="25"/>
          <w:lang w:val="en-US"/>
        </w:rPr>
        <w:t>d then load 10</w:t>
      </w:r>
      <w:r w:rsidR="005A776D" w:rsidRPr="008C75C3">
        <w:rPr>
          <w:rFonts w:asciiTheme="minorHAnsi" w:hAnsiTheme="minorHAnsi"/>
          <w:lang w:val="en-US"/>
        </w:rPr>
        <w:sym w:font="Symbol" w:char="F06D"/>
      </w:r>
      <w:r w:rsidRPr="005A776D">
        <w:rPr>
          <w:rFonts w:ascii="Helvetica" w:eastAsia="Times New Roman" w:hAnsi="Helvetica"/>
          <w:sz w:val="25"/>
          <w:szCs w:val="25"/>
          <w:lang w:val="en-US"/>
        </w:rPr>
        <w:t>l of calibration standard on the disc using the 10</w:t>
      </w:r>
      <w:r w:rsidR="008C75C3" w:rsidRPr="008C75C3">
        <w:rPr>
          <w:rFonts w:asciiTheme="minorHAnsi" w:hAnsiTheme="minorHAnsi"/>
          <w:lang w:val="en-US"/>
        </w:rPr>
        <w:sym w:font="Symbol" w:char="F06D"/>
      </w:r>
      <w:r w:rsidRPr="005A776D">
        <w:rPr>
          <w:rFonts w:ascii="Helvetica" w:eastAsia="Times New Roman" w:hAnsi="Helvetica"/>
          <w:sz w:val="25"/>
          <w:szCs w:val="25"/>
          <w:lang w:val="en-US"/>
        </w:rPr>
        <w:t xml:space="preserve">l </w:t>
      </w:r>
      <w:proofErr w:type="spellStart"/>
      <w:r w:rsidRPr="005A776D">
        <w:rPr>
          <w:rFonts w:ascii="Helvetica" w:eastAsia="Times New Roman" w:hAnsi="Helvetica"/>
          <w:sz w:val="25"/>
          <w:szCs w:val="25"/>
          <w:lang w:val="en-US"/>
        </w:rPr>
        <w:t>pipettor</w:t>
      </w:r>
      <w:proofErr w:type="spellEnd"/>
      <w:r w:rsidRPr="005A776D">
        <w:rPr>
          <w:rFonts w:ascii="Helvetica" w:eastAsia="Times New Roman" w:hAnsi="Helvetica"/>
          <w:sz w:val="25"/>
          <w:szCs w:val="25"/>
          <w:lang w:val="en-US"/>
        </w:rPr>
        <w:t xml:space="preserve"> through pipette guide.</w:t>
      </w:r>
    </w:p>
    <w:p w14:paraId="3DC77DCC" w14:textId="77777777" w:rsidR="00D93DC7" w:rsidRPr="00372AAB" w:rsidRDefault="00D93DC7" w:rsidP="00D93DC7">
      <w:pPr>
        <w:pStyle w:val="Pardeliste"/>
        <w:overflowPunct/>
        <w:autoSpaceDE/>
        <w:autoSpaceDN/>
        <w:adjustRightInd/>
        <w:jc w:val="left"/>
        <w:rPr>
          <w:rFonts w:ascii="Helvetica" w:eastAsia="Times New Roman" w:hAnsi="Helvetica"/>
          <w:sz w:val="25"/>
          <w:szCs w:val="25"/>
          <w:lang w:val="en-US"/>
        </w:rPr>
      </w:pPr>
    </w:p>
    <w:p w14:paraId="2931CBF5" w14:textId="77777777" w:rsidR="00D93DC7" w:rsidRDefault="00D93DC7" w:rsidP="00D93DC7">
      <w:pPr>
        <w:pStyle w:val="Pardeliste"/>
        <w:overflowPunct/>
        <w:autoSpaceDE/>
        <w:autoSpaceDN/>
        <w:adjustRightInd/>
        <w:jc w:val="left"/>
        <w:rPr>
          <w:rFonts w:ascii="Helvetica" w:eastAsia="Times New Roman" w:hAnsi="Helvetica"/>
          <w:sz w:val="25"/>
          <w:szCs w:val="25"/>
          <w:lang w:val="en-US"/>
        </w:rPr>
      </w:pPr>
      <w:r>
        <w:rPr>
          <w:noProof/>
        </w:rPr>
        <mc:AlternateContent>
          <mc:Choice Requires="wps">
            <w:drawing>
              <wp:anchor distT="0" distB="0" distL="114300" distR="114300" simplePos="0" relativeHeight="251661312" behindDoc="0" locked="0" layoutInCell="1" allowOverlap="1" wp14:anchorId="106F975C" wp14:editId="240E6F47">
                <wp:simplePos x="0" y="0"/>
                <wp:positionH relativeFrom="column">
                  <wp:posOffset>3214370</wp:posOffset>
                </wp:positionH>
                <wp:positionV relativeFrom="paragraph">
                  <wp:posOffset>938530</wp:posOffset>
                </wp:positionV>
                <wp:extent cx="2514600" cy="8001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BC712" w14:textId="77777777" w:rsidR="00D93DC7" w:rsidRPr="00037237" w:rsidRDefault="00D93DC7" w:rsidP="00D93DC7">
                            <w:pPr>
                              <w:rPr>
                                <w:rFonts w:ascii="Arial" w:hAnsi="Arial" w:cs="Arial"/>
                                <w:sz w:val="17"/>
                                <w:szCs w:val="17"/>
                                <w:lang w:val="en-US"/>
                              </w:rPr>
                            </w:pPr>
                            <w:r w:rsidRPr="00037237">
                              <w:rPr>
                                <w:rFonts w:ascii="Arial" w:hAnsi="Arial" w:cs="Arial"/>
                                <w:b/>
                                <w:bCs/>
                                <w:sz w:val="17"/>
                                <w:szCs w:val="17"/>
                                <w:lang w:val="en-US"/>
                              </w:rPr>
                              <w:t>Pipette Guide </w:t>
                            </w:r>
                          </w:p>
                          <w:p w14:paraId="5DD0D248" w14:textId="77777777" w:rsidR="00D93DC7" w:rsidRPr="00037237" w:rsidRDefault="00D93DC7" w:rsidP="00D93DC7">
                            <w:pPr>
                              <w:rPr>
                                <w:rFonts w:ascii="Times" w:hAnsi="Times"/>
                                <w:sz w:val="15"/>
                                <w:szCs w:val="15"/>
                                <w:lang w:val="en-US"/>
                              </w:rPr>
                            </w:pPr>
                            <w:r w:rsidRPr="00037237">
                              <w:rPr>
                                <w:rFonts w:ascii="Times" w:hAnsi="Times"/>
                                <w:sz w:val="15"/>
                                <w:szCs w:val="15"/>
                                <w:lang w:val="en-US"/>
                              </w:rPr>
                              <w:t>The pipette guide aligns and steadies the pipette for precise application of the specimen onto the sample disc in the sample holder. </w:t>
                            </w:r>
                          </w:p>
                          <w:p w14:paraId="2F1FFEB5" w14:textId="77777777" w:rsidR="00D93DC7" w:rsidRPr="00037237" w:rsidRDefault="00D93DC7" w:rsidP="00D93DC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6F975C" id="_x0000_t202" coordsize="21600,21600" o:spt="202" path="m0,0l0,21600,21600,21600,21600,0xe">
                <v:stroke joinstyle="miter"/>
                <v:path gradientshapeok="t" o:connecttype="rect"/>
              </v:shapetype>
              <v:shape id="Zone de texte 3" o:spid="_x0000_s1026" type="#_x0000_t202" style="position:absolute;left:0;text-align:left;margin-left:253.1pt;margin-top:73.9pt;width:198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" filled="f" stroked="f">
                <v:textbox>
                  <w:txbxContent>
                    <w:p w14:paraId="2BBBC712" w14:textId="77777777" w:rsidR="00D93DC7" w:rsidRPr="00037237" w:rsidRDefault="00D93DC7" w:rsidP="00D93DC7">
                      <w:pPr>
                        <w:rPr>
                          <w:rFonts w:ascii="Arial" w:hAnsi="Arial" w:cs="Arial"/>
                          <w:sz w:val="17"/>
                          <w:szCs w:val="17"/>
                          <w:lang w:val="en-US"/>
                        </w:rPr>
                      </w:pPr>
                      <w:r w:rsidRPr="00037237">
                        <w:rPr>
                          <w:rFonts w:ascii="Arial" w:hAnsi="Arial" w:cs="Arial"/>
                          <w:b/>
                          <w:bCs/>
                          <w:sz w:val="17"/>
                          <w:szCs w:val="17"/>
                          <w:lang w:val="en-US"/>
                        </w:rPr>
                        <w:t>Pipette Guide </w:t>
                      </w:r>
                    </w:p>
                    <w:p w14:paraId="5DD0D248" w14:textId="77777777" w:rsidR="00D93DC7" w:rsidRPr="00037237" w:rsidRDefault="00D93DC7" w:rsidP="00D93DC7">
                      <w:pPr>
                        <w:rPr>
                          <w:rFonts w:ascii="Times" w:hAnsi="Times"/>
                          <w:sz w:val="15"/>
                          <w:szCs w:val="15"/>
                          <w:lang w:val="en-US"/>
                        </w:rPr>
                      </w:pPr>
                      <w:r w:rsidRPr="00037237">
                        <w:rPr>
                          <w:rFonts w:ascii="Times" w:hAnsi="Times"/>
                          <w:sz w:val="15"/>
                          <w:szCs w:val="15"/>
                          <w:lang w:val="en-US"/>
                        </w:rPr>
                        <w:t>The pipette guide aligns and steadies the pipette for precise application of the specimen onto the sample disc in the sample holder. </w:t>
                      </w:r>
                    </w:p>
                    <w:p w14:paraId="2F1FFEB5" w14:textId="77777777" w:rsidR="00D93DC7" w:rsidRPr="00037237" w:rsidRDefault="00D93DC7" w:rsidP="00D93DC7">
                      <w:pPr>
                        <w:rPr>
                          <w:lang w:val="en-US"/>
                        </w:rPr>
                      </w:pPr>
                    </w:p>
                  </w:txbxContent>
                </v:textbox>
                <w10:wrap type="square"/>
              </v:shape>
            </w:pict>
          </mc:Fallback>
        </mc:AlternateContent>
      </w:r>
      <w:r w:rsidRPr="00037237">
        <w:rPr>
          <w:noProof/>
        </w:rPr>
        <w:drawing>
          <wp:inline distT="0" distB="0" distL="0" distR="0" wp14:anchorId="58CFBBE0" wp14:editId="34676C59">
            <wp:extent cx="2083443" cy="33324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5965"/>
                    <a:stretch/>
                  </pic:blipFill>
                  <pic:spPr bwMode="auto">
                    <a:xfrm>
                      <a:off x="0" y="0"/>
                      <a:ext cx="2083443" cy="3332480"/>
                    </a:xfrm>
                    <a:prstGeom prst="rect">
                      <a:avLst/>
                    </a:prstGeom>
                    <a:ln>
                      <a:noFill/>
                    </a:ln>
                    <a:extLst>
                      <a:ext uri="{53640926-AAD7-44D8-BBD7-CCE9431645EC}">
                        <a14:shadowObscured xmlns:a14="http://schemas.microsoft.com/office/drawing/2010/main"/>
                      </a:ext>
                    </a:extLst>
                  </pic:spPr>
                </pic:pic>
              </a:graphicData>
            </a:graphic>
          </wp:inline>
        </w:drawing>
      </w:r>
      <w:r w:rsidRPr="00D93DC7">
        <w:rPr>
          <w:noProof/>
          <w:lang w:val="en-US"/>
        </w:rPr>
        <w:t xml:space="preserve">  </w:t>
      </w:r>
    </w:p>
    <w:p w14:paraId="766A4F77" w14:textId="77777777" w:rsidR="00D93DC7" w:rsidRPr="00372AAB" w:rsidRDefault="00D93DC7" w:rsidP="00D93DC7">
      <w:pPr>
        <w:rPr>
          <w:rFonts w:ascii="Helvetica" w:eastAsia="Times New Roman" w:hAnsi="Helvetica"/>
          <w:sz w:val="25"/>
          <w:szCs w:val="25"/>
          <w:lang w:val="en-US"/>
        </w:rPr>
      </w:pPr>
    </w:p>
    <w:p w14:paraId="677783C9" w14:textId="77777777" w:rsidR="00D93DC7" w:rsidRPr="00372AAB" w:rsidRDefault="00D93DC7" w:rsidP="00D93DC7">
      <w:pPr>
        <w:pStyle w:val="Pardeliste"/>
        <w:overflowPunct/>
        <w:autoSpaceDE/>
        <w:autoSpaceDN/>
        <w:adjustRightInd/>
        <w:jc w:val="left"/>
        <w:rPr>
          <w:rFonts w:ascii="Helvetica" w:eastAsia="Times New Roman" w:hAnsi="Helvetica"/>
          <w:sz w:val="25"/>
          <w:szCs w:val="25"/>
          <w:lang w:val="en-US"/>
        </w:rPr>
      </w:pPr>
      <w:r w:rsidRPr="00372AAB">
        <w:rPr>
          <w:rFonts w:ascii="Helvetica" w:eastAsia="Times New Roman" w:hAnsi="Helvetica"/>
          <w:sz w:val="25"/>
          <w:szCs w:val="25"/>
          <w:lang w:val="en-US"/>
        </w:rPr>
        <w:t xml:space="preserve">Follow the instructions and always begin with the </w:t>
      </w:r>
      <w:proofErr w:type="spellStart"/>
      <w:r w:rsidRPr="00372AAB">
        <w:rPr>
          <w:rFonts w:ascii="Helvetica" w:eastAsia="Times New Roman" w:hAnsi="Helvetica"/>
          <w:sz w:val="25"/>
          <w:szCs w:val="25"/>
          <w:lang w:val="en-US"/>
        </w:rPr>
        <w:t>Opti</w:t>
      </w:r>
      <w:proofErr w:type="spellEnd"/>
      <w:r w:rsidRPr="00372AAB">
        <w:rPr>
          <w:rFonts w:ascii="Helvetica" w:eastAsia="Times New Roman" w:hAnsi="Helvetica"/>
          <w:sz w:val="25"/>
          <w:szCs w:val="25"/>
          <w:lang w:val="en-US"/>
        </w:rPr>
        <w:t xml:space="preserve">-Mole 290 </w:t>
      </w:r>
      <w:proofErr w:type="spellStart"/>
      <w:r w:rsidRPr="00372AAB">
        <w:rPr>
          <w:rFonts w:ascii="Helvetica" w:eastAsia="Times New Roman" w:hAnsi="Helvetica"/>
          <w:sz w:val="25"/>
          <w:szCs w:val="25"/>
          <w:lang w:val="en-US"/>
        </w:rPr>
        <w:t>mmol</w:t>
      </w:r>
      <w:proofErr w:type="spellEnd"/>
      <w:r w:rsidRPr="00372AAB">
        <w:rPr>
          <w:rFonts w:ascii="Helvetica" w:eastAsia="Times New Roman" w:hAnsi="Helvetica"/>
          <w:sz w:val="25"/>
          <w:szCs w:val="25"/>
          <w:lang w:val="en-US"/>
        </w:rPr>
        <w:t xml:space="preserve">/kg set point. </w:t>
      </w:r>
    </w:p>
    <w:p w14:paraId="6F07A416" w14:textId="77777777" w:rsidR="00D93DC7" w:rsidRDefault="00D93DC7" w:rsidP="00D93DC7">
      <w:pPr>
        <w:pStyle w:val="Pardeliste"/>
        <w:overflowPunct/>
        <w:autoSpaceDE/>
        <w:autoSpaceDN/>
        <w:adjustRightInd/>
        <w:jc w:val="left"/>
        <w:rPr>
          <w:rFonts w:ascii="Helvetica" w:eastAsia="Times New Roman" w:hAnsi="Helvetica"/>
          <w:sz w:val="25"/>
          <w:szCs w:val="25"/>
          <w:lang w:val="en-US"/>
        </w:rPr>
      </w:pPr>
      <w:r>
        <w:rPr>
          <w:rFonts w:ascii="Helvetica" w:eastAsia="Times New Roman" w:hAnsi="Helvetica"/>
          <w:sz w:val="25"/>
          <w:szCs w:val="25"/>
          <w:lang w:val="en-US"/>
        </w:rPr>
        <w:t xml:space="preserve">Then follow by </w:t>
      </w:r>
      <w:r w:rsidRPr="00FC0001">
        <w:rPr>
          <w:rFonts w:ascii="Helvetica" w:eastAsia="Times New Roman" w:hAnsi="Helvetica"/>
          <w:sz w:val="25"/>
          <w:szCs w:val="25"/>
          <w:lang w:val="en-US"/>
        </w:rPr>
        <w:t>1000</w:t>
      </w:r>
      <w:r>
        <w:rPr>
          <w:rFonts w:ascii="Helvetica" w:eastAsia="Times New Roman" w:hAnsi="Helvetica"/>
          <w:sz w:val="25"/>
          <w:szCs w:val="25"/>
          <w:lang w:val="en-US"/>
        </w:rPr>
        <w:t xml:space="preserve"> </w:t>
      </w:r>
      <w:proofErr w:type="spellStart"/>
      <w:r w:rsidRPr="00FC0001">
        <w:rPr>
          <w:rFonts w:ascii="Helvetica" w:eastAsia="Times New Roman" w:hAnsi="Helvetica"/>
          <w:sz w:val="25"/>
          <w:szCs w:val="25"/>
          <w:lang w:val="en-US"/>
        </w:rPr>
        <w:t>mmol</w:t>
      </w:r>
      <w:proofErr w:type="spellEnd"/>
      <w:r w:rsidRPr="00FC0001">
        <w:rPr>
          <w:rFonts w:ascii="Helvetica" w:eastAsia="Times New Roman" w:hAnsi="Helvetica"/>
          <w:sz w:val="25"/>
          <w:szCs w:val="25"/>
          <w:lang w:val="en-US"/>
        </w:rPr>
        <w:t xml:space="preserve">/kg, and </w:t>
      </w:r>
      <w:r>
        <w:rPr>
          <w:rFonts w:ascii="Helvetica" w:eastAsia="Times New Roman" w:hAnsi="Helvetica"/>
          <w:sz w:val="25"/>
          <w:szCs w:val="25"/>
          <w:lang w:val="en-US"/>
        </w:rPr>
        <w:t xml:space="preserve">finish by </w:t>
      </w:r>
      <w:r w:rsidRPr="00FC0001">
        <w:rPr>
          <w:rFonts w:ascii="Helvetica" w:eastAsia="Times New Roman" w:hAnsi="Helvetica"/>
          <w:sz w:val="25"/>
          <w:szCs w:val="25"/>
          <w:lang w:val="en-US"/>
        </w:rPr>
        <w:t xml:space="preserve">100 </w:t>
      </w:r>
      <w:proofErr w:type="spellStart"/>
      <w:r w:rsidRPr="00FC0001">
        <w:rPr>
          <w:rFonts w:ascii="Helvetica" w:eastAsia="Times New Roman" w:hAnsi="Helvetica"/>
          <w:sz w:val="25"/>
          <w:szCs w:val="25"/>
          <w:lang w:val="en-US"/>
        </w:rPr>
        <w:t>mmol</w:t>
      </w:r>
      <w:proofErr w:type="spellEnd"/>
      <w:r w:rsidRPr="00FC0001">
        <w:rPr>
          <w:rFonts w:ascii="Helvetica" w:eastAsia="Times New Roman" w:hAnsi="Helvetica"/>
          <w:sz w:val="25"/>
          <w:szCs w:val="25"/>
          <w:lang w:val="en-US"/>
        </w:rPr>
        <w:t>/kg calibration standards.</w:t>
      </w:r>
    </w:p>
    <w:p w14:paraId="132ED9AE" w14:textId="77777777" w:rsidR="00D93DC7" w:rsidRDefault="00D93DC7" w:rsidP="00D93DC7">
      <w:pPr>
        <w:pStyle w:val="Pardeliste"/>
        <w:overflowPunct/>
        <w:autoSpaceDE/>
        <w:autoSpaceDN/>
        <w:adjustRightInd/>
        <w:jc w:val="left"/>
        <w:rPr>
          <w:rFonts w:ascii="Helvetica" w:hAnsi="Helvetica"/>
          <w:sz w:val="25"/>
          <w:szCs w:val="25"/>
          <w:lang w:val="en-US"/>
        </w:rPr>
      </w:pPr>
      <w:r>
        <w:rPr>
          <w:rFonts w:ascii="Helvetica" w:eastAsia="Times New Roman" w:hAnsi="Helvetica"/>
          <w:sz w:val="25"/>
          <w:szCs w:val="25"/>
          <w:lang w:val="en-US"/>
        </w:rPr>
        <w:t xml:space="preserve">The </w:t>
      </w:r>
      <w:r w:rsidRPr="00FC0001">
        <w:rPr>
          <w:rFonts w:ascii="Helvetica" w:eastAsia="Times New Roman" w:hAnsi="Helvetica"/>
          <w:sz w:val="25"/>
          <w:szCs w:val="25"/>
          <w:lang w:val="en-US"/>
        </w:rPr>
        <w:t xml:space="preserve">100 </w:t>
      </w:r>
      <w:proofErr w:type="spellStart"/>
      <w:r w:rsidRPr="00FC0001">
        <w:rPr>
          <w:rFonts w:ascii="Helvetica" w:eastAsia="Times New Roman" w:hAnsi="Helvetica"/>
          <w:sz w:val="25"/>
          <w:szCs w:val="25"/>
          <w:lang w:val="en-US"/>
        </w:rPr>
        <w:t>mmol</w:t>
      </w:r>
      <w:proofErr w:type="spellEnd"/>
      <w:r w:rsidRPr="00FC0001">
        <w:rPr>
          <w:rFonts w:ascii="Helvetica" w:eastAsia="Times New Roman" w:hAnsi="Helvetica"/>
          <w:sz w:val="25"/>
          <w:szCs w:val="25"/>
          <w:lang w:val="en-US"/>
        </w:rPr>
        <w:t>/kg calibration standard</w:t>
      </w:r>
      <w:r>
        <w:rPr>
          <w:rFonts w:ascii="Helvetica" w:eastAsia="Times New Roman" w:hAnsi="Helvetica"/>
          <w:sz w:val="25"/>
          <w:szCs w:val="25"/>
          <w:lang w:val="en-US"/>
        </w:rPr>
        <w:t xml:space="preserve"> will </w:t>
      </w:r>
      <w:r w:rsidRPr="00594B5A">
        <w:rPr>
          <w:rFonts w:ascii="Helvetica" w:hAnsi="Helvetica"/>
          <w:sz w:val="25"/>
          <w:szCs w:val="25"/>
          <w:lang w:val="en-US"/>
        </w:rPr>
        <w:t>determine the level of cleanliness</w:t>
      </w:r>
      <w:r>
        <w:rPr>
          <w:rFonts w:ascii="Helvetica" w:hAnsi="Helvetica"/>
          <w:sz w:val="25"/>
          <w:szCs w:val="25"/>
          <w:lang w:val="en-US"/>
        </w:rPr>
        <w:t xml:space="preserve"> of the thermocouple (Clean Test/Contamination Test). If this value is higher than 10, an automatic cleaning of the thermocouple is performed. </w:t>
      </w:r>
    </w:p>
    <w:p w14:paraId="07619B17" w14:textId="77777777" w:rsidR="00D93DC7" w:rsidRPr="00594B5A" w:rsidRDefault="00D93DC7" w:rsidP="00D93DC7">
      <w:pPr>
        <w:pStyle w:val="Pardeliste"/>
        <w:overflowPunct/>
        <w:autoSpaceDE/>
        <w:autoSpaceDN/>
        <w:adjustRightInd/>
        <w:jc w:val="left"/>
        <w:rPr>
          <w:rFonts w:ascii="Helvetica" w:hAnsi="Helvetica"/>
          <w:sz w:val="25"/>
          <w:szCs w:val="25"/>
          <w:lang w:val="en-US"/>
        </w:rPr>
      </w:pPr>
      <w:r w:rsidRPr="00195FA1">
        <w:rPr>
          <w:rFonts w:ascii="Helvetica" w:eastAsia="Times New Roman" w:hAnsi="Helvetica"/>
          <w:sz w:val="25"/>
          <w:szCs w:val="25"/>
          <w:lang w:val="en-US"/>
        </w:rPr>
        <w:lastRenderedPageBreak/>
        <w:t xml:space="preserve">Used </w:t>
      </w:r>
      <w:r>
        <w:rPr>
          <w:rFonts w:ascii="Helvetica" w:eastAsia="Times New Roman" w:hAnsi="Helvetica"/>
          <w:sz w:val="25"/>
          <w:szCs w:val="25"/>
          <w:lang w:val="en-US"/>
        </w:rPr>
        <w:t xml:space="preserve">CLEAN </w:t>
      </w:r>
      <w:r w:rsidRPr="00195FA1">
        <w:rPr>
          <w:rFonts w:ascii="Helvetica" w:eastAsia="Times New Roman" w:hAnsi="Helvetica"/>
          <w:sz w:val="25"/>
          <w:szCs w:val="25"/>
          <w:lang w:val="en-US"/>
        </w:rPr>
        <w:t>to run an automated thermocouple clean cycle. </w:t>
      </w:r>
    </w:p>
    <w:p w14:paraId="468781A5" w14:textId="77777777" w:rsidR="00D93DC7" w:rsidRDefault="00D93DC7" w:rsidP="00D93DC7">
      <w:pPr>
        <w:pStyle w:val="Pardeliste"/>
        <w:overflowPunct/>
        <w:autoSpaceDE/>
        <w:autoSpaceDN/>
        <w:adjustRightInd/>
        <w:jc w:val="left"/>
        <w:rPr>
          <w:rFonts w:ascii="Helvetica" w:hAnsi="Helvetica"/>
          <w:sz w:val="25"/>
          <w:szCs w:val="25"/>
          <w:lang w:val="en-US"/>
        </w:rPr>
      </w:pPr>
    </w:p>
    <w:p w14:paraId="57856AEF" w14:textId="77777777" w:rsidR="00D93DC7" w:rsidRDefault="00D93DC7" w:rsidP="00D93DC7">
      <w:pPr>
        <w:pStyle w:val="Pardeliste"/>
        <w:numPr>
          <w:ilvl w:val="0"/>
          <w:numId w:val="14"/>
        </w:numPr>
        <w:overflowPunct/>
        <w:autoSpaceDE/>
        <w:autoSpaceDN/>
        <w:adjustRightInd/>
        <w:jc w:val="left"/>
        <w:rPr>
          <w:rFonts w:ascii="Helvetica" w:eastAsia="Times New Roman" w:hAnsi="Helvetica"/>
          <w:sz w:val="25"/>
          <w:szCs w:val="25"/>
          <w:lang w:val="en-US"/>
        </w:rPr>
      </w:pPr>
      <w:r>
        <w:rPr>
          <w:rFonts w:ascii="Helvetica" w:hAnsi="Helvetica"/>
          <w:sz w:val="25"/>
          <w:szCs w:val="25"/>
          <w:lang w:val="en-US"/>
        </w:rPr>
        <w:t xml:space="preserve">Then start again calibration by using </w:t>
      </w:r>
      <w:proofErr w:type="spellStart"/>
      <w:r>
        <w:rPr>
          <w:rFonts w:ascii="Helvetica" w:eastAsia="Times New Roman" w:hAnsi="Helvetica"/>
          <w:sz w:val="25"/>
          <w:szCs w:val="25"/>
          <w:lang w:val="en-US"/>
        </w:rPr>
        <w:t>Opti</w:t>
      </w:r>
      <w:proofErr w:type="spellEnd"/>
      <w:r>
        <w:rPr>
          <w:rFonts w:ascii="Helvetica" w:eastAsia="Times New Roman" w:hAnsi="Helvetica"/>
          <w:sz w:val="25"/>
          <w:szCs w:val="25"/>
          <w:lang w:val="en-US"/>
        </w:rPr>
        <w:t xml:space="preserve">-Mole </w:t>
      </w:r>
      <w:r w:rsidRPr="00FC0001">
        <w:rPr>
          <w:rFonts w:ascii="Helvetica" w:eastAsia="Times New Roman" w:hAnsi="Helvetica"/>
          <w:sz w:val="25"/>
          <w:szCs w:val="25"/>
          <w:lang w:val="en-US"/>
        </w:rPr>
        <w:t xml:space="preserve">290 </w:t>
      </w:r>
      <w:proofErr w:type="spellStart"/>
      <w:r>
        <w:rPr>
          <w:rFonts w:ascii="Helvetica" w:eastAsia="Times New Roman" w:hAnsi="Helvetica"/>
          <w:sz w:val="25"/>
          <w:szCs w:val="25"/>
          <w:lang w:val="en-US"/>
        </w:rPr>
        <w:t>mmol</w:t>
      </w:r>
      <w:proofErr w:type="spellEnd"/>
      <w:r>
        <w:rPr>
          <w:rFonts w:ascii="Helvetica" w:eastAsia="Times New Roman" w:hAnsi="Helvetica"/>
          <w:sz w:val="25"/>
          <w:szCs w:val="25"/>
          <w:lang w:val="en-US"/>
        </w:rPr>
        <w:t xml:space="preserve">/kg, </w:t>
      </w:r>
      <w:r w:rsidRPr="00FC0001">
        <w:rPr>
          <w:rFonts w:ascii="Helvetica" w:eastAsia="Times New Roman" w:hAnsi="Helvetica"/>
          <w:sz w:val="25"/>
          <w:szCs w:val="25"/>
          <w:lang w:val="en-US"/>
        </w:rPr>
        <w:t>1000</w:t>
      </w:r>
      <w:r>
        <w:rPr>
          <w:rFonts w:ascii="Helvetica" w:eastAsia="Times New Roman" w:hAnsi="Helvetica"/>
          <w:sz w:val="25"/>
          <w:szCs w:val="25"/>
          <w:lang w:val="en-US"/>
        </w:rPr>
        <w:t xml:space="preserve"> </w:t>
      </w:r>
      <w:proofErr w:type="spellStart"/>
      <w:r w:rsidRPr="00FC0001">
        <w:rPr>
          <w:rFonts w:ascii="Helvetica" w:eastAsia="Times New Roman" w:hAnsi="Helvetica"/>
          <w:sz w:val="25"/>
          <w:szCs w:val="25"/>
          <w:lang w:val="en-US"/>
        </w:rPr>
        <w:t>mmol</w:t>
      </w:r>
      <w:proofErr w:type="spellEnd"/>
      <w:r w:rsidRPr="00FC0001">
        <w:rPr>
          <w:rFonts w:ascii="Helvetica" w:eastAsia="Times New Roman" w:hAnsi="Helvetica"/>
          <w:sz w:val="25"/>
          <w:szCs w:val="25"/>
          <w:lang w:val="en-US"/>
        </w:rPr>
        <w:t>/kg, and</w:t>
      </w:r>
      <w:r>
        <w:rPr>
          <w:rFonts w:ascii="Helvetica" w:eastAsia="Times New Roman" w:hAnsi="Helvetica"/>
          <w:sz w:val="25"/>
          <w:szCs w:val="25"/>
          <w:lang w:val="en-US"/>
        </w:rPr>
        <w:t xml:space="preserve"> </w:t>
      </w:r>
      <w:r w:rsidRPr="00FC0001">
        <w:rPr>
          <w:rFonts w:ascii="Helvetica" w:eastAsia="Times New Roman" w:hAnsi="Helvetica"/>
          <w:sz w:val="25"/>
          <w:szCs w:val="25"/>
          <w:lang w:val="en-US"/>
        </w:rPr>
        <w:t xml:space="preserve">100 </w:t>
      </w:r>
      <w:proofErr w:type="spellStart"/>
      <w:r w:rsidRPr="00FC0001">
        <w:rPr>
          <w:rFonts w:ascii="Helvetica" w:eastAsia="Times New Roman" w:hAnsi="Helvetica"/>
          <w:sz w:val="25"/>
          <w:szCs w:val="25"/>
          <w:lang w:val="en-US"/>
        </w:rPr>
        <w:t>mmol</w:t>
      </w:r>
      <w:proofErr w:type="spellEnd"/>
      <w:r w:rsidRPr="00FC0001">
        <w:rPr>
          <w:rFonts w:ascii="Helvetica" w:eastAsia="Times New Roman" w:hAnsi="Helvetica"/>
          <w:sz w:val="25"/>
          <w:szCs w:val="25"/>
          <w:lang w:val="en-US"/>
        </w:rPr>
        <w:t>/kg</w:t>
      </w:r>
      <w:r>
        <w:rPr>
          <w:rFonts w:ascii="Helvetica" w:eastAsia="Times New Roman" w:hAnsi="Helvetica"/>
          <w:sz w:val="25"/>
          <w:szCs w:val="25"/>
          <w:lang w:val="en-US"/>
        </w:rPr>
        <w:t xml:space="preserve"> calibration standards. If the level of cleanliness is again higher than 10 ask people in charge of the </w:t>
      </w:r>
      <w:proofErr w:type="spellStart"/>
      <w:r>
        <w:rPr>
          <w:rFonts w:ascii="Helvetica" w:eastAsia="Times New Roman" w:hAnsi="Helvetica"/>
          <w:sz w:val="25"/>
          <w:szCs w:val="25"/>
          <w:lang w:val="en-US"/>
        </w:rPr>
        <w:t>Vapro</w:t>
      </w:r>
      <w:proofErr w:type="spellEnd"/>
      <w:r>
        <w:rPr>
          <w:rFonts w:ascii="Helvetica" w:eastAsia="Times New Roman" w:hAnsi="Helvetica"/>
          <w:sz w:val="25"/>
          <w:szCs w:val="25"/>
          <w:lang w:val="en-US"/>
        </w:rPr>
        <w:t xml:space="preserve"> for a manual cleaning. Do not do it by yourself.</w:t>
      </w:r>
    </w:p>
    <w:p w14:paraId="3464446B" w14:textId="77777777" w:rsidR="00D93DC7" w:rsidRPr="00594B5A" w:rsidRDefault="00D93DC7" w:rsidP="00D93DC7">
      <w:pPr>
        <w:pStyle w:val="Pardeliste"/>
        <w:overflowPunct/>
        <w:autoSpaceDE/>
        <w:autoSpaceDN/>
        <w:adjustRightInd/>
        <w:jc w:val="left"/>
        <w:rPr>
          <w:rFonts w:ascii="Helvetica" w:eastAsia="Times New Roman" w:hAnsi="Helvetica"/>
          <w:sz w:val="25"/>
          <w:szCs w:val="25"/>
          <w:lang w:val="en-US"/>
        </w:rPr>
      </w:pPr>
      <w:proofErr w:type="gramStart"/>
      <w:r>
        <w:rPr>
          <w:rFonts w:ascii="Helvetica" w:eastAsia="Times New Roman" w:hAnsi="Helvetica"/>
          <w:sz w:val="25"/>
          <w:szCs w:val="25"/>
          <w:lang w:val="en-US"/>
        </w:rPr>
        <w:t>PS :</w:t>
      </w:r>
      <w:proofErr w:type="gramEnd"/>
      <w:r>
        <w:rPr>
          <w:rFonts w:ascii="Helvetica" w:eastAsia="Times New Roman" w:hAnsi="Helvetica"/>
          <w:sz w:val="25"/>
          <w:szCs w:val="25"/>
          <w:lang w:val="en-US"/>
        </w:rPr>
        <w:t xml:space="preserve"> viscous solutions and high sugar solutions are responsible of dirtiness.</w:t>
      </w:r>
    </w:p>
    <w:p w14:paraId="05A17E70" w14:textId="77777777" w:rsidR="00D93DC7" w:rsidRPr="00FC0001" w:rsidRDefault="00D93DC7" w:rsidP="00D93DC7">
      <w:pPr>
        <w:pStyle w:val="Pardeliste"/>
        <w:overflowPunct/>
        <w:autoSpaceDE/>
        <w:autoSpaceDN/>
        <w:adjustRightInd/>
        <w:jc w:val="left"/>
        <w:rPr>
          <w:rFonts w:ascii="Helvetica" w:eastAsia="Times New Roman" w:hAnsi="Helvetica"/>
          <w:sz w:val="25"/>
          <w:szCs w:val="25"/>
          <w:lang w:val="en-US"/>
        </w:rPr>
      </w:pPr>
    </w:p>
    <w:p w14:paraId="1F7C3FB1" w14:textId="77777777" w:rsidR="00D93DC7" w:rsidRPr="00FC0001" w:rsidRDefault="00D93DC7" w:rsidP="00D93DC7">
      <w:pPr>
        <w:pStyle w:val="Pardeliste"/>
        <w:overflowPunct/>
        <w:autoSpaceDE/>
        <w:autoSpaceDN/>
        <w:adjustRightInd/>
        <w:jc w:val="left"/>
        <w:rPr>
          <w:rFonts w:eastAsia="Times New Roman"/>
          <w:lang w:val="en-US"/>
        </w:rPr>
      </w:pPr>
    </w:p>
    <w:p w14:paraId="7CA43B32" w14:textId="77777777" w:rsidR="00D93DC7" w:rsidRPr="002E0F8E" w:rsidRDefault="00D93DC7" w:rsidP="00D93DC7">
      <w:pPr>
        <w:pStyle w:val="Pardeliste"/>
        <w:numPr>
          <w:ilvl w:val="0"/>
          <w:numId w:val="14"/>
        </w:numPr>
        <w:overflowPunct/>
        <w:autoSpaceDE/>
        <w:autoSpaceDN/>
        <w:adjustRightInd/>
        <w:jc w:val="left"/>
        <w:rPr>
          <w:rFonts w:eastAsia="Times New Roman"/>
          <w:lang w:val="en-US"/>
        </w:rPr>
      </w:pPr>
      <w:r w:rsidRPr="008C24CB">
        <w:rPr>
          <w:rFonts w:ascii="Helvetica" w:eastAsia="Times New Roman" w:hAnsi="Helvetica"/>
          <w:sz w:val="25"/>
          <w:szCs w:val="25"/>
          <w:lang w:val="en-US"/>
        </w:rPr>
        <w:t>Practice loading samples.</w:t>
      </w:r>
    </w:p>
    <w:p w14:paraId="437FDB75" w14:textId="77777777" w:rsidR="00D93DC7" w:rsidRPr="002E0F8E" w:rsidRDefault="00D93DC7" w:rsidP="00D93DC7">
      <w:pPr>
        <w:pStyle w:val="Pardeliste"/>
        <w:overflowPunct/>
        <w:autoSpaceDE/>
        <w:autoSpaceDN/>
        <w:adjustRightInd/>
        <w:jc w:val="left"/>
        <w:rPr>
          <w:rFonts w:eastAsia="Times New Roman"/>
          <w:lang w:val="en-US"/>
        </w:rPr>
      </w:pPr>
      <w:r w:rsidRPr="002E0F8E">
        <w:rPr>
          <w:rFonts w:ascii="Helvetica" w:eastAsia="Times New Roman" w:hAnsi="Helvetica"/>
          <w:sz w:val="25"/>
          <w:szCs w:val="25"/>
          <w:lang w:val="en-US"/>
        </w:rPr>
        <w:t>Use OPEN/CLOSE to gain access to the sample slide. The OPEN/CLOSE key places the sample slide in either the open (loading) or the closed position. With the slide closed, pressing OPEN/CLOSE aborts the current operation of the instrument and the slide opens to the sample holder position. Pressing OPEN/CLOSE again rotates the slide to the closed or measurement position with the measurement starting automatically once the sample chamber seals. </w:t>
      </w:r>
    </w:p>
    <w:p w14:paraId="1B12FFBB" w14:textId="2D893522" w:rsidR="00D93DC7" w:rsidRDefault="00D93DC7" w:rsidP="00D93DC7">
      <w:pPr>
        <w:pStyle w:val="Pardeliste"/>
        <w:overflowPunct/>
        <w:autoSpaceDE/>
        <w:autoSpaceDN/>
        <w:adjustRightInd/>
        <w:jc w:val="left"/>
        <w:rPr>
          <w:rFonts w:ascii="Helvetica" w:eastAsia="Times New Roman" w:hAnsi="Helvetica"/>
          <w:sz w:val="25"/>
          <w:szCs w:val="25"/>
          <w:lang w:val="en-US"/>
        </w:rPr>
      </w:pPr>
      <w:r>
        <w:rPr>
          <w:rFonts w:ascii="Helvetica" w:eastAsia="Times New Roman" w:hAnsi="Helvetica"/>
          <w:sz w:val="25"/>
          <w:szCs w:val="25"/>
          <w:lang w:val="en-US"/>
        </w:rPr>
        <w:t xml:space="preserve">Place a paper sample disc on the </w:t>
      </w:r>
      <w:proofErr w:type="spellStart"/>
      <w:r>
        <w:rPr>
          <w:rFonts w:ascii="Helvetica" w:eastAsia="Times New Roman" w:hAnsi="Helvetica"/>
          <w:sz w:val="25"/>
          <w:szCs w:val="25"/>
          <w:lang w:val="en-US"/>
        </w:rPr>
        <w:t>Vapro</w:t>
      </w:r>
      <w:proofErr w:type="spellEnd"/>
      <w:r>
        <w:rPr>
          <w:rFonts w:ascii="Helvetica" w:eastAsia="Times New Roman" w:hAnsi="Helvetica"/>
          <w:sz w:val="25"/>
          <w:szCs w:val="25"/>
          <w:lang w:val="en-US"/>
        </w:rPr>
        <w:t xml:space="preserve"> sample holder using forceps. An</w:t>
      </w:r>
      <w:r w:rsidR="005A776D">
        <w:rPr>
          <w:rFonts w:ascii="Helvetica" w:eastAsia="Times New Roman" w:hAnsi="Helvetica"/>
          <w:sz w:val="25"/>
          <w:szCs w:val="25"/>
          <w:lang w:val="en-US"/>
        </w:rPr>
        <w:t>d then load 10</w:t>
      </w:r>
      <w:r w:rsidR="005A776D" w:rsidRPr="008C75C3">
        <w:rPr>
          <w:rFonts w:asciiTheme="minorHAnsi" w:hAnsiTheme="minorHAnsi"/>
          <w:lang w:val="en-US"/>
        </w:rPr>
        <w:sym w:font="Symbol" w:char="F06D"/>
      </w:r>
      <w:r>
        <w:rPr>
          <w:rFonts w:ascii="Helvetica" w:eastAsia="Times New Roman" w:hAnsi="Helvetica"/>
          <w:sz w:val="25"/>
          <w:szCs w:val="25"/>
          <w:lang w:val="en-US"/>
        </w:rPr>
        <w:t>l of your sample on the disc using the</w:t>
      </w:r>
      <w:r w:rsidR="005A776D">
        <w:rPr>
          <w:rFonts w:ascii="Helvetica" w:eastAsia="Times New Roman" w:hAnsi="Helvetica"/>
          <w:sz w:val="25"/>
          <w:szCs w:val="25"/>
          <w:lang w:val="en-US"/>
        </w:rPr>
        <w:t xml:space="preserve"> 10</w:t>
      </w:r>
      <w:r w:rsidR="005A776D" w:rsidRPr="008C75C3">
        <w:rPr>
          <w:rFonts w:asciiTheme="minorHAnsi" w:hAnsiTheme="minorHAnsi"/>
          <w:lang w:val="en-US"/>
        </w:rPr>
        <w:sym w:font="Symbol" w:char="F06D"/>
      </w:r>
      <w:r>
        <w:rPr>
          <w:rFonts w:ascii="Helvetica" w:eastAsia="Times New Roman" w:hAnsi="Helvetica"/>
          <w:sz w:val="25"/>
          <w:szCs w:val="25"/>
          <w:lang w:val="en-US"/>
        </w:rPr>
        <w:t xml:space="preserve">l </w:t>
      </w:r>
      <w:proofErr w:type="spellStart"/>
      <w:r>
        <w:rPr>
          <w:rFonts w:ascii="Helvetica" w:eastAsia="Times New Roman" w:hAnsi="Helvetica"/>
          <w:sz w:val="25"/>
          <w:szCs w:val="25"/>
          <w:lang w:val="en-US"/>
        </w:rPr>
        <w:t>pipettor</w:t>
      </w:r>
      <w:proofErr w:type="spellEnd"/>
      <w:r>
        <w:rPr>
          <w:rFonts w:ascii="Helvetica" w:eastAsia="Times New Roman" w:hAnsi="Helvetica"/>
          <w:sz w:val="25"/>
          <w:szCs w:val="25"/>
          <w:lang w:val="en-US"/>
        </w:rPr>
        <w:t xml:space="preserve"> through pipette guide.</w:t>
      </w:r>
    </w:p>
    <w:p w14:paraId="42E975CF" w14:textId="77777777" w:rsidR="00D93DC7" w:rsidRPr="002E0F8E" w:rsidRDefault="00D93DC7" w:rsidP="00D93DC7">
      <w:pPr>
        <w:rPr>
          <w:lang w:val="en-US"/>
        </w:rPr>
      </w:pPr>
    </w:p>
    <w:p w14:paraId="11596DFA" w14:textId="77777777" w:rsidR="00D93DC7" w:rsidRPr="00105AE6" w:rsidRDefault="00D93DC7" w:rsidP="00D93DC7">
      <w:pPr>
        <w:rPr>
          <w:rFonts w:ascii="Helvetica" w:eastAsia="Times New Roman" w:hAnsi="Helvetica"/>
          <w:sz w:val="25"/>
          <w:szCs w:val="25"/>
          <w:lang w:val="en-US"/>
        </w:rPr>
      </w:pPr>
      <w:proofErr w:type="gramStart"/>
      <w:r w:rsidRPr="00105AE6">
        <w:rPr>
          <w:rFonts w:ascii="Helvetica" w:eastAsia="Times New Roman" w:hAnsi="Helvetica"/>
          <w:sz w:val="25"/>
          <w:szCs w:val="25"/>
          <w:lang w:val="en-US"/>
        </w:rPr>
        <w:t>NB :</w:t>
      </w:r>
      <w:proofErr w:type="gramEnd"/>
      <w:r w:rsidRPr="00105AE6">
        <w:rPr>
          <w:rFonts w:ascii="Helvetica" w:eastAsia="Times New Roman" w:hAnsi="Helvetica"/>
          <w:sz w:val="25"/>
          <w:szCs w:val="25"/>
          <w:lang w:val="en-US"/>
        </w:rPr>
        <w:t xml:space="preserve"> </w:t>
      </w:r>
      <w:r w:rsidRPr="00511C97">
        <w:rPr>
          <w:rFonts w:ascii="Helvetica" w:eastAsia="Times New Roman" w:hAnsi="Helvetica"/>
          <w:sz w:val="25"/>
          <w:szCs w:val="25"/>
          <w:lang w:val="en-US"/>
        </w:rPr>
        <w:t>Sample Volume</w:t>
      </w:r>
      <w:r>
        <w:rPr>
          <w:rFonts w:ascii="Helvetica" w:eastAsia="Times New Roman" w:hAnsi="Helvetica"/>
          <w:sz w:val="25"/>
          <w:szCs w:val="25"/>
          <w:lang w:val="en-US"/>
        </w:rPr>
        <w:t xml:space="preserve"> : </w:t>
      </w:r>
      <w:r w:rsidRPr="00511C97">
        <w:rPr>
          <w:rFonts w:ascii="Helvetica" w:eastAsia="Times New Roman" w:hAnsi="Helvetica"/>
          <w:sz w:val="25"/>
          <w:szCs w:val="25"/>
          <w:lang w:val="en-US"/>
        </w:rPr>
        <w:t xml:space="preserve">The optimum sample volume (10 microliters) should fully saturate sample discs. The </w:t>
      </w:r>
      <w:proofErr w:type="spellStart"/>
      <w:r>
        <w:rPr>
          <w:rFonts w:ascii="Helvetica" w:eastAsia="Times New Roman" w:hAnsi="Helvetica"/>
          <w:sz w:val="25"/>
          <w:szCs w:val="25"/>
          <w:lang w:val="en-US"/>
        </w:rPr>
        <w:t>osmometer</w:t>
      </w:r>
      <w:proofErr w:type="spellEnd"/>
      <w:r>
        <w:rPr>
          <w:rFonts w:ascii="Helvetica" w:eastAsia="Times New Roman" w:hAnsi="Helvetica"/>
          <w:sz w:val="25"/>
          <w:szCs w:val="25"/>
          <w:lang w:val="en-US"/>
        </w:rPr>
        <w:t xml:space="preserve"> accommodates varia</w:t>
      </w:r>
      <w:r w:rsidRPr="00511C97">
        <w:rPr>
          <w:rFonts w:ascii="Helvetica" w:eastAsia="Times New Roman" w:hAnsi="Helvetica"/>
          <w:sz w:val="25"/>
          <w:szCs w:val="25"/>
          <w:lang w:val="en-US"/>
        </w:rPr>
        <w:t>tions in sample volume as great as ±10 percent (9 microliters to 11microliters) without noticeable var</w:t>
      </w:r>
      <w:r>
        <w:rPr>
          <w:rFonts w:ascii="Helvetica" w:eastAsia="Times New Roman" w:hAnsi="Helvetica"/>
          <w:sz w:val="25"/>
          <w:szCs w:val="25"/>
          <w:lang w:val="en-US"/>
        </w:rPr>
        <w:t>iation in indicated osmolality</w:t>
      </w:r>
      <w:proofErr w:type="gramStart"/>
      <w:r>
        <w:rPr>
          <w:rFonts w:ascii="Helvetica" w:eastAsia="Times New Roman" w:hAnsi="Helvetica"/>
          <w:sz w:val="25"/>
          <w:szCs w:val="25"/>
          <w:lang w:val="en-US"/>
        </w:rPr>
        <w:t>. !!</w:t>
      </w:r>
      <w:proofErr w:type="gramEnd"/>
      <w:r>
        <w:rPr>
          <w:rFonts w:ascii="Helvetica" w:eastAsia="Times New Roman" w:hAnsi="Helvetica"/>
          <w:sz w:val="25"/>
          <w:szCs w:val="25"/>
          <w:lang w:val="en-US"/>
        </w:rPr>
        <w:t xml:space="preserve"> </w:t>
      </w:r>
      <w:r w:rsidRPr="00105AE6">
        <w:rPr>
          <w:rFonts w:ascii="Helvetica" w:eastAsia="Times New Roman" w:hAnsi="Helvetica"/>
          <w:sz w:val="25"/>
          <w:szCs w:val="25"/>
          <w:lang w:val="en-US"/>
        </w:rPr>
        <w:t>CAUTION! Samples greater than 11 microliters can contaminate the thermocouple.</w:t>
      </w:r>
    </w:p>
    <w:p w14:paraId="2EDCD940" w14:textId="77777777" w:rsidR="00D93DC7" w:rsidRDefault="00D93DC7" w:rsidP="00D93DC7">
      <w:pPr>
        <w:rPr>
          <w:rFonts w:ascii="Helvetica" w:eastAsia="Times New Roman" w:hAnsi="Helvetica"/>
          <w:sz w:val="25"/>
          <w:szCs w:val="25"/>
          <w:lang w:val="en-US"/>
        </w:rPr>
      </w:pPr>
    </w:p>
    <w:p w14:paraId="69874663" w14:textId="77777777" w:rsidR="00D93DC7" w:rsidRDefault="00D93DC7" w:rsidP="00D93DC7">
      <w:pPr>
        <w:rPr>
          <w:rFonts w:ascii="Helvetica" w:eastAsia="Times New Roman" w:hAnsi="Helvetica"/>
          <w:sz w:val="25"/>
          <w:szCs w:val="25"/>
          <w:lang w:val="en-US"/>
        </w:rPr>
      </w:pPr>
      <w:r>
        <w:rPr>
          <w:rFonts w:ascii="Helvetica" w:eastAsia="Times New Roman" w:hAnsi="Helvetica"/>
          <w:sz w:val="25"/>
          <w:szCs w:val="25"/>
          <w:lang w:val="en-US"/>
        </w:rPr>
        <w:t xml:space="preserve">If using the Vapro2 for several days, keep it switched on. </w:t>
      </w:r>
    </w:p>
    <w:p w14:paraId="05A43184" w14:textId="77777777" w:rsidR="00D93DC7" w:rsidRPr="00105AE6" w:rsidRDefault="00D93DC7" w:rsidP="00D93DC7">
      <w:pPr>
        <w:rPr>
          <w:rFonts w:ascii="Helvetica" w:eastAsia="Times New Roman" w:hAnsi="Helvetica"/>
          <w:sz w:val="25"/>
          <w:szCs w:val="25"/>
          <w:lang w:val="en-US"/>
        </w:rPr>
      </w:pPr>
      <w:r>
        <w:rPr>
          <w:rFonts w:ascii="Helvetica" w:eastAsia="Times New Roman" w:hAnsi="Helvetica"/>
          <w:sz w:val="25"/>
          <w:szCs w:val="25"/>
          <w:lang w:val="en-US"/>
        </w:rPr>
        <w:t xml:space="preserve">If the Vapro2 is not used for a longer period (1-2 weeks), switch it OFF and remove </w:t>
      </w:r>
      <w:proofErr w:type="spellStart"/>
      <w:r>
        <w:rPr>
          <w:rFonts w:ascii="Helvetica" w:eastAsia="Times New Roman" w:hAnsi="Helvetica"/>
          <w:sz w:val="25"/>
          <w:szCs w:val="25"/>
          <w:lang w:val="en-US"/>
        </w:rPr>
        <w:t>dessicant</w:t>
      </w:r>
      <w:proofErr w:type="spellEnd"/>
      <w:r>
        <w:rPr>
          <w:rFonts w:ascii="Helvetica" w:eastAsia="Times New Roman" w:hAnsi="Helvetica"/>
          <w:sz w:val="25"/>
          <w:szCs w:val="25"/>
          <w:lang w:val="en-US"/>
        </w:rPr>
        <w:t xml:space="preserve"> cartridge by adding red lids.</w:t>
      </w:r>
    </w:p>
    <w:p w14:paraId="070C3780" w14:textId="77777777" w:rsidR="00D93DC7" w:rsidRDefault="00D93DC7" w:rsidP="00D93DC7">
      <w:pPr>
        <w:rPr>
          <w:lang w:val="en"/>
        </w:rPr>
      </w:pPr>
    </w:p>
    <w:p w14:paraId="7AB9D2DB" w14:textId="77777777" w:rsidR="00D93DC7" w:rsidRDefault="00D93DC7" w:rsidP="00D93DC7">
      <w:pPr>
        <w:rPr>
          <w:lang w:val="en"/>
        </w:rPr>
      </w:pPr>
    </w:p>
    <w:p w14:paraId="45DB25F3" w14:textId="77777777" w:rsidR="00D93DC7" w:rsidRDefault="00D93DC7" w:rsidP="00D93DC7">
      <w:pPr>
        <w:rPr>
          <w:lang w:val="en"/>
        </w:rPr>
      </w:pPr>
    </w:p>
    <w:p w14:paraId="034BC801" w14:textId="77777777" w:rsidR="00D93DC7" w:rsidRDefault="00D93DC7" w:rsidP="00D93DC7">
      <w:pPr>
        <w:rPr>
          <w:lang w:val="en"/>
        </w:rPr>
      </w:pPr>
    </w:p>
    <w:p w14:paraId="0D4470FC" w14:textId="77777777" w:rsidR="00D93DC7" w:rsidRDefault="00D93DC7" w:rsidP="00D93DC7">
      <w:pPr>
        <w:rPr>
          <w:lang w:val="en"/>
        </w:rPr>
      </w:pPr>
    </w:p>
    <w:p w14:paraId="15AF23E2" w14:textId="77777777" w:rsidR="00D93DC7" w:rsidRDefault="00D93DC7" w:rsidP="00D93DC7">
      <w:pPr>
        <w:rPr>
          <w:lang w:val="en"/>
        </w:rPr>
      </w:pPr>
    </w:p>
    <w:p w14:paraId="7B003F46" w14:textId="77777777" w:rsidR="00D93DC7" w:rsidRDefault="00D93DC7" w:rsidP="00D93DC7">
      <w:pPr>
        <w:rPr>
          <w:lang w:val="en"/>
        </w:rPr>
      </w:pPr>
    </w:p>
    <w:p w14:paraId="53885B80" w14:textId="77777777" w:rsidR="00D93DC7" w:rsidRDefault="00D93DC7" w:rsidP="00D93DC7">
      <w:pPr>
        <w:rPr>
          <w:lang w:val="en"/>
        </w:rPr>
      </w:pPr>
    </w:p>
    <w:p w14:paraId="38B7297F" w14:textId="77777777" w:rsidR="005A776D" w:rsidRPr="00D45ECA" w:rsidRDefault="005A776D" w:rsidP="005A776D">
      <w:pPr>
        <w:pStyle w:val="Titre1"/>
        <w:spacing w:line="360" w:lineRule="auto"/>
        <w:ind w:left="720" w:firstLine="0"/>
        <w:jc w:val="both"/>
        <w:rPr>
          <w:rFonts w:asciiTheme="minorHAnsi" w:hAnsiTheme="minorHAnsi"/>
          <w:u w:val="none"/>
          <w:lang w:val="en-US"/>
        </w:rPr>
      </w:pPr>
    </w:p>
    <w:p w14:paraId="70F0DDEF" w14:textId="5E2EA7F5" w:rsidR="00D93DC7" w:rsidRPr="008A615F" w:rsidRDefault="00D93DC7" w:rsidP="005A776D">
      <w:pPr>
        <w:pStyle w:val="Titre1"/>
        <w:numPr>
          <w:ilvl w:val="0"/>
          <w:numId w:val="18"/>
        </w:numPr>
        <w:spacing w:line="360" w:lineRule="auto"/>
        <w:jc w:val="both"/>
        <w:rPr>
          <w:rFonts w:asciiTheme="minorHAnsi" w:hAnsiTheme="minorHAnsi"/>
          <w:u w:val="none"/>
        </w:rPr>
      </w:pPr>
      <w:r w:rsidRPr="008A615F">
        <w:rPr>
          <w:rFonts w:asciiTheme="minorHAnsi" w:hAnsiTheme="minorHAnsi"/>
          <w:u w:val="none"/>
        </w:rPr>
        <w:t>Objet et domaine d’application</w:t>
      </w:r>
    </w:p>
    <w:p w14:paraId="637F09C4" w14:textId="77777777" w:rsidR="00D93DC7" w:rsidRPr="00144478" w:rsidRDefault="00D93DC7" w:rsidP="00D93DC7">
      <w:pPr>
        <w:tabs>
          <w:tab w:val="left" w:pos="0"/>
        </w:tabs>
        <w:rPr>
          <w:rFonts w:ascii="Helvetica" w:hAnsi="Helvetica"/>
          <w:b/>
          <w:lang w:val="en-US"/>
        </w:rPr>
      </w:pPr>
      <w:proofErr w:type="spellStart"/>
      <w:r w:rsidRPr="00144478">
        <w:rPr>
          <w:rFonts w:ascii="Helvetica" w:hAnsi="Helvetica"/>
          <w:b/>
          <w:lang w:val="en-US"/>
        </w:rPr>
        <w:t>Osmomètre</w:t>
      </w:r>
      <w:proofErr w:type="spellEnd"/>
      <w:r w:rsidRPr="00144478">
        <w:rPr>
          <w:rFonts w:ascii="Helvetica" w:hAnsi="Helvetica"/>
          <w:b/>
          <w:lang w:val="en-US"/>
        </w:rPr>
        <w:t xml:space="preserve"> </w:t>
      </w:r>
      <w:proofErr w:type="spellStart"/>
      <w:r w:rsidRPr="00144478">
        <w:rPr>
          <w:rFonts w:ascii="Helvetica" w:hAnsi="Helvetica"/>
          <w:b/>
          <w:lang w:val="en-US"/>
        </w:rPr>
        <w:t>Vapro</w:t>
      </w:r>
      <w:proofErr w:type="spellEnd"/>
      <w:r w:rsidRPr="00144478">
        <w:rPr>
          <w:rFonts w:ascii="Helvetica" w:hAnsi="Helvetica"/>
          <w:b/>
          <w:lang w:val="en-US"/>
        </w:rPr>
        <w:t xml:space="preserve"> 2 5600</w:t>
      </w:r>
    </w:p>
    <w:p w14:paraId="1BA68C6E" w14:textId="09E0D552" w:rsidR="00D93DC7" w:rsidRPr="00144478" w:rsidRDefault="00D93DC7" w:rsidP="00D93DC7">
      <w:pPr>
        <w:tabs>
          <w:tab w:val="left" w:pos="0"/>
        </w:tabs>
        <w:rPr>
          <w:rFonts w:ascii="Helvetica" w:hAnsi="Helvetica"/>
        </w:rPr>
      </w:pPr>
      <w:r w:rsidRPr="00144478">
        <w:rPr>
          <w:rFonts w:ascii="Helvetica" w:hAnsi="Helvetica"/>
        </w:rPr>
        <w:t xml:space="preserve">L'osmomètre </w:t>
      </w:r>
      <w:proofErr w:type="spellStart"/>
      <w:r w:rsidRPr="00144478">
        <w:rPr>
          <w:rFonts w:ascii="Helvetica" w:hAnsi="Helvetica"/>
        </w:rPr>
        <w:t>Vapro</w:t>
      </w:r>
      <w:proofErr w:type="spellEnd"/>
      <w:r w:rsidRPr="00144478">
        <w:rPr>
          <w:rFonts w:ascii="Helvetica" w:hAnsi="Helvetica"/>
        </w:rPr>
        <w:t xml:space="preserve"> est simple, pratique et précis pour la détermination de routine de </w:t>
      </w:r>
      <w:proofErr w:type="gramStart"/>
      <w:r w:rsidRPr="00144478">
        <w:rPr>
          <w:rFonts w:ascii="Helvetica" w:hAnsi="Helvetica"/>
        </w:rPr>
        <w:t>l'osmolarité:</w:t>
      </w:r>
      <w:proofErr w:type="gramEnd"/>
      <w:r w:rsidRPr="00144478">
        <w:rPr>
          <w:rFonts w:ascii="Helvetica" w:hAnsi="Helvetica"/>
        </w:rPr>
        <w:t xml:space="preserve"> - Thermocouple auto-calibré et autonettoyant. </w:t>
      </w:r>
      <w:r w:rsidR="005A776D">
        <w:rPr>
          <w:rFonts w:ascii="Helvetica" w:hAnsi="Helvetica"/>
        </w:rPr>
        <w:t>- Petit échantillon requis (10</w:t>
      </w:r>
      <w:r w:rsidR="005A776D" w:rsidRPr="008C75C3">
        <w:rPr>
          <w:rFonts w:asciiTheme="minorHAnsi" w:hAnsiTheme="minorHAnsi"/>
          <w:lang w:val="en-US"/>
        </w:rPr>
        <w:sym w:font="Symbol" w:char="F06D"/>
      </w:r>
      <w:r w:rsidRPr="00144478">
        <w:rPr>
          <w:rFonts w:ascii="Helvetica" w:hAnsi="Helvetica"/>
        </w:rPr>
        <w:t>l) autorisé</w:t>
      </w:r>
    </w:p>
    <w:p w14:paraId="5F6624D6" w14:textId="77777777" w:rsidR="00D93DC7" w:rsidRPr="00D93DC7" w:rsidRDefault="00D93DC7" w:rsidP="00D93DC7">
      <w:pPr>
        <w:tabs>
          <w:tab w:val="left" w:pos="0"/>
        </w:tabs>
        <w:rPr>
          <w:rFonts w:asciiTheme="minorHAnsi" w:hAnsiTheme="minorHAnsi"/>
          <w:i/>
          <w:sz w:val="20"/>
          <w:szCs w:val="20"/>
        </w:rPr>
      </w:pPr>
    </w:p>
    <w:p w14:paraId="6CA00D84" w14:textId="77777777" w:rsidR="00D93DC7" w:rsidRPr="00144478" w:rsidRDefault="00D93DC7" w:rsidP="00D93DC7">
      <w:pPr>
        <w:tabs>
          <w:tab w:val="left" w:pos="0"/>
        </w:tabs>
        <w:rPr>
          <w:rFonts w:asciiTheme="minorHAnsi" w:hAnsiTheme="minorHAnsi"/>
          <w:b/>
          <w:i/>
          <w:sz w:val="20"/>
          <w:szCs w:val="20"/>
        </w:rPr>
      </w:pPr>
      <w:r w:rsidRPr="00144478">
        <w:rPr>
          <w:rFonts w:asciiTheme="minorHAnsi" w:hAnsiTheme="minorHAnsi"/>
          <w:b/>
          <w:i/>
          <w:sz w:val="20"/>
          <w:szCs w:val="20"/>
        </w:rPr>
        <w:t xml:space="preserve">Comment fonctionne le </w:t>
      </w:r>
      <w:proofErr w:type="spellStart"/>
      <w:proofErr w:type="gramStart"/>
      <w:r w:rsidRPr="00144478">
        <w:rPr>
          <w:rFonts w:asciiTheme="minorHAnsi" w:hAnsiTheme="minorHAnsi"/>
          <w:b/>
          <w:i/>
          <w:sz w:val="20"/>
          <w:szCs w:val="20"/>
        </w:rPr>
        <w:t>Vapro</w:t>
      </w:r>
      <w:proofErr w:type="spellEnd"/>
      <w:r w:rsidRPr="00144478">
        <w:rPr>
          <w:rFonts w:asciiTheme="minorHAnsi" w:hAnsiTheme="minorHAnsi"/>
          <w:b/>
          <w:i/>
          <w:sz w:val="20"/>
          <w:szCs w:val="20"/>
        </w:rPr>
        <w:t>?</w:t>
      </w:r>
      <w:proofErr w:type="gramEnd"/>
      <w:r w:rsidRPr="00144478">
        <w:rPr>
          <w:rFonts w:asciiTheme="minorHAnsi" w:hAnsiTheme="minorHAnsi"/>
          <w:b/>
          <w:i/>
          <w:sz w:val="20"/>
          <w:szCs w:val="20"/>
        </w:rPr>
        <w:t xml:space="preserve"> </w:t>
      </w:r>
    </w:p>
    <w:p w14:paraId="533370BF" w14:textId="77777777" w:rsidR="00D93DC7" w:rsidRPr="00D93DC7" w:rsidRDefault="00D93DC7" w:rsidP="00D93DC7">
      <w:pPr>
        <w:tabs>
          <w:tab w:val="left" w:pos="0"/>
        </w:tabs>
        <w:rPr>
          <w:rFonts w:asciiTheme="minorHAnsi" w:hAnsiTheme="minorHAnsi"/>
          <w:i/>
          <w:sz w:val="20"/>
          <w:szCs w:val="20"/>
        </w:rPr>
      </w:pPr>
      <w:r w:rsidRPr="00144478">
        <w:rPr>
          <w:rFonts w:asciiTheme="minorHAnsi" w:hAnsiTheme="minorHAnsi"/>
          <w:i/>
          <w:sz w:val="20"/>
          <w:szCs w:val="20"/>
        </w:rPr>
        <w:t xml:space="preserve">Un échantillon de 10 microlitres est </w:t>
      </w:r>
      <w:r>
        <w:rPr>
          <w:rFonts w:asciiTheme="minorHAnsi" w:hAnsiTheme="minorHAnsi"/>
          <w:i/>
          <w:sz w:val="20"/>
          <w:szCs w:val="20"/>
        </w:rPr>
        <w:t>prélevé à l’aide d’</w:t>
      </w:r>
      <w:r w:rsidRPr="00144478">
        <w:rPr>
          <w:rFonts w:asciiTheme="minorHAnsi" w:hAnsiTheme="minorHAnsi"/>
          <w:i/>
          <w:sz w:val="20"/>
          <w:szCs w:val="20"/>
        </w:rPr>
        <w:t xml:space="preserve">une pointe de micropipette. L'échantillon est ensuite </w:t>
      </w:r>
      <w:proofErr w:type="spellStart"/>
      <w:r w:rsidRPr="00144478">
        <w:rPr>
          <w:rFonts w:asciiTheme="minorHAnsi" w:hAnsiTheme="minorHAnsi"/>
          <w:i/>
          <w:sz w:val="20"/>
          <w:szCs w:val="20"/>
        </w:rPr>
        <w:t>depose</w:t>
      </w:r>
      <w:proofErr w:type="spellEnd"/>
      <w:r w:rsidRPr="00144478">
        <w:rPr>
          <w:rFonts w:asciiTheme="minorHAnsi" w:hAnsiTheme="minorHAnsi"/>
          <w:i/>
          <w:sz w:val="20"/>
          <w:szCs w:val="20"/>
        </w:rPr>
        <w:t xml:space="preserve"> sur un disque en papier </w:t>
      </w:r>
      <w:r>
        <w:rPr>
          <w:rFonts w:asciiTheme="minorHAnsi" w:hAnsiTheme="minorHAnsi"/>
          <w:i/>
          <w:sz w:val="20"/>
          <w:szCs w:val="20"/>
        </w:rPr>
        <w:t>sur</w:t>
      </w:r>
      <w:r w:rsidRPr="00144478">
        <w:rPr>
          <w:rFonts w:asciiTheme="minorHAnsi" w:hAnsiTheme="minorHAnsi"/>
          <w:i/>
          <w:sz w:val="20"/>
          <w:szCs w:val="20"/>
        </w:rPr>
        <w:t xml:space="preserve"> le porte-échantillon. </w:t>
      </w:r>
      <w:r>
        <w:rPr>
          <w:rFonts w:asciiTheme="minorHAnsi" w:hAnsiTheme="minorHAnsi"/>
          <w:i/>
          <w:sz w:val="20"/>
          <w:szCs w:val="20"/>
        </w:rPr>
        <w:t xml:space="preserve">La fonction </w:t>
      </w:r>
      <w:r w:rsidRPr="00144478">
        <w:rPr>
          <w:rFonts w:asciiTheme="minorHAnsi" w:hAnsiTheme="minorHAnsi"/>
          <w:i/>
          <w:sz w:val="20"/>
          <w:szCs w:val="20"/>
        </w:rPr>
        <w:t>O</w:t>
      </w:r>
      <w:r>
        <w:rPr>
          <w:rFonts w:asciiTheme="minorHAnsi" w:hAnsiTheme="minorHAnsi"/>
          <w:i/>
          <w:sz w:val="20"/>
          <w:szCs w:val="20"/>
        </w:rPr>
        <w:t>PEN / CLOSE</w:t>
      </w:r>
      <w:r w:rsidRPr="00144478">
        <w:rPr>
          <w:rFonts w:asciiTheme="minorHAnsi" w:hAnsiTheme="minorHAnsi"/>
          <w:i/>
          <w:sz w:val="20"/>
          <w:szCs w:val="20"/>
        </w:rPr>
        <w:t xml:space="preserve"> entraîne la rotation du chariot vers la position fermée ou de mesure. </w:t>
      </w:r>
      <w:r w:rsidRPr="00D93DC7">
        <w:rPr>
          <w:rFonts w:asciiTheme="minorHAnsi" w:hAnsiTheme="minorHAnsi"/>
          <w:i/>
          <w:sz w:val="20"/>
          <w:szCs w:val="20"/>
        </w:rPr>
        <w:t xml:space="preserve">La mesure démarre automatiquement une fois la chambre d'échantillonnage scellée. L'élément sensible est un hygromètre à thermocouple à fil fin. </w:t>
      </w:r>
      <w:r w:rsidRPr="00144478">
        <w:rPr>
          <w:rFonts w:asciiTheme="minorHAnsi" w:hAnsiTheme="minorHAnsi"/>
          <w:i/>
          <w:sz w:val="20"/>
          <w:szCs w:val="20"/>
        </w:rPr>
        <w:t xml:space="preserve">Celui-ci est suspendu dans un dispositif entièrement métallique qui, une fois jointe au porte-échantillon, forme une petite chambre renfermant l'échantillon. </w:t>
      </w:r>
      <w:r w:rsidRPr="00D93DC7">
        <w:rPr>
          <w:rFonts w:asciiTheme="minorHAnsi" w:hAnsiTheme="minorHAnsi"/>
          <w:i/>
          <w:sz w:val="20"/>
          <w:szCs w:val="20"/>
        </w:rPr>
        <w:t xml:space="preserve">Lorsque la pression de vapeur s'équilibre dans l'espace aérien de la chambre, le thermocouple détecte la température de l'air ambiant, établissant ainsi le point de référence pour la mesure. Sous contrôle électronique, le thermocouple cherche alors la température du point de rosée dans l'espace clos, donnant une sortie proportionnelle à la température différentielle. </w:t>
      </w:r>
      <w:r w:rsidRPr="00144478">
        <w:rPr>
          <w:rFonts w:asciiTheme="minorHAnsi" w:hAnsiTheme="minorHAnsi"/>
          <w:i/>
          <w:sz w:val="20"/>
          <w:szCs w:val="20"/>
        </w:rPr>
        <w:t xml:space="preserve">La différence entre la température ambiante et la température du point de rosée est la diminution de la température du point de rosée - une fonction de la pression de vapeur de la solution. </w:t>
      </w:r>
      <w:r w:rsidRPr="00D93DC7">
        <w:rPr>
          <w:rFonts w:asciiTheme="minorHAnsi" w:hAnsiTheme="minorHAnsi"/>
          <w:i/>
          <w:sz w:val="20"/>
          <w:szCs w:val="20"/>
        </w:rPr>
        <w:t>La diminution de la température du point de rosée est mesurée avec une résolution de 0,00031 ° C.</w:t>
      </w:r>
    </w:p>
    <w:p w14:paraId="77792986" w14:textId="77777777" w:rsidR="00D93DC7" w:rsidRDefault="00D93DC7" w:rsidP="00D93DC7"/>
    <w:p w14:paraId="7E3AE739" w14:textId="77777777" w:rsidR="00D93DC7" w:rsidRPr="00144478" w:rsidRDefault="00D93DC7" w:rsidP="00D93DC7"/>
    <w:p w14:paraId="34C56520" w14:textId="77777777" w:rsidR="00D93DC7" w:rsidRPr="008A615F" w:rsidRDefault="00D93DC7" w:rsidP="005A776D">
      <w:pPr>
        <w:pStyle w:val="Titre1"/>
        <w:numPr>
          <w:ilvl w:val="0"/>
          <w:numId w:val="18"/>
        </w:numPr>
        <w:jc w:val="both"/>
        <w:rPr>
          <w:rFonts w:asciiTheme="minorHAnsi" w:hAnsiTheme="minorHAnsi"/>
          <w:u w:val="none"/>
        </w:rPr>
      </w:pPr>
      <w:r w:rsidRPr="008A615F">
        <w:rPr>
          <w:rFonts w:asciiTheme="minorHAnsi" w:hAnsiTheme="minorHAnsi"/>
          <w:u w:val="none"/>
        </w:rPr>
        <w:t>Liste de diffusion et si nécessaire niveau de confidentialité</w:t>
      </w:r>
    </w:p>
    <w:p w14:paraId="13C55A5D" w14:textId="77777777" w:rsidR="00D93DC7" w:rsidRPr="008A615F" w:rsidRDefault="00D93DC7" w:rsidP="00D93DC7">
      <w:pPr>
        <w:spacing w:before="240"/>
        <w:ind w:firstLine="357"/>
        <w:rPr>
          <w:rFonts w:asciiTheme="minorHAnsi" w:hAnsiTheme="minorHAnsi"/>
        </w:rPr>
      </w:pPr>
      <w:r w:rsidRPr="008A615F">
        <w:rPr>
          <w:rFonts w:asciiTheme="minorHAnsi" w:hAnsiTheme="minorHAnsi"/>
        </w:rPr>
        <w:t>B&amp;PMP, utilisateurs de la plateforme</w:t>
      </w:r>
    </w:p>
    <w:p w14:paraId="15285E2E" w14:textId="77777777" w:rsidR="00D93DC7" w:rsidRDefault="00D93DC7" w:rsidP="00D93DC7">
      <w:pPr>
        <w:ind w:firstLine="360"/>
        <w:rPr>
          <w:rFonts w:asciiTheme="minorHAnsi" w:hAnsiTheme="minorHAnsi"/>
        </w:rPr>
      </w:pPr>
    </w:p>
    <w:p w14:paraId="48B1CD9F" w14:textId="77777777" w:rsidR="00D93DC7" w:rsidRPr="008A615F" w:rsidRDefault="00D93DC7" w:rsidP="00D93DC7">
      <w:pPr>
        <w:ind w:firstLine="360"/>
        <w:rPr>
          <w:rFonts w:asciiTheme="minorHAnsi" w:hAnsiTheme="minorHAnsi"/>
        </w:rPr>
      </w:pPr>
    </w:p>
    <w:p w14:paraId="682A2E77" w14:textId="77777777" w:rsidR="00D93DC7" w:rsidRPr="00A0374A" w:rsidRDefault="00D93DC7" w:rsidP="005A776D">
      <w:pPr>
        <w:pStyle w:val="Pardeliste"/>
        <w:numPr>
          <w:ilvl w:val="0"/>
          <w:numId w:val="18"/>
        </w:numPr>
        <w:rPr>
          <w:rFonts w:asciiTheme="minorHAnsi" w:hAnsiTheme="minorHAnsi"/>
          <w:b/>
        </w:rPr>
      </w:pPr>
      <w:r w:rsidRPr="00376DA3">
        <w:rPr>
          <w:rFonts w:asciiTheme="minorHAnsi" w:hAnsiTheme="minorHAnsi"/>
          <w:b/>
        </w:rPr>
        <w:t>Personnes référentes</w:t>
      </w:r>
    </w:p>
    <w:p w14:paraId="3545860A" w14:textId="77777777" w:rsidR="00D93DC7" w:rsidRDefault="00D93DC7" w:rsidP="00D93DC7">
      <w:pPr>
        <w:pStyle w:val="Pardeliste"/>
        <w:spacing w:before="240"/>
        <w:ind w:left="357"/>
        <w:rPr>
          <w:rStyle w:val="Lienhypertexte"/>
          <w:rFonts w:asciiTheme="minorHAnsi" w:hAnsiTheme="minorHAnsi"/>
          <w:color w:val="548DD4"/>
          <w:sz w:val="22"/>
          <w:szCs w:val="22"/>
        </w:rPr>
      </w:pPr>
      <w:r w:rsidRPr="008A615F">
        <w:rPr>
          <w:rFonts w:asciiTheme="minorHAnsi" w:hAnsiTheme="minorHAnsi"/>
          <w:color w:val="548DD4"/>
          <w:sz w:val="22"/>
          <w:szCs w:val="22"/>
          <w:u w:val="single"/>
        </w:rPr>
        <w:t xml:space="preserve">Claire </w:t>
      </w:r>
      <w:proofErr w:type="spellStart"/>
      <w:r w:rsidRPr="008A615F">
        <w:rPr>
          <w:rFonts w:asciiTheme="minorHAnsi" w:hAnsiTheme="minorHAnsi"/>
          <w:color w:val="548DD4"/>
          <w:sz w:val="22"/>
          <w:szCs w:val="22"/>
          <w:u w:val="single"/>
        </w:rPr>
        <w:t>Corratgé-Faillie</w:t>
      </w:r>
      <w:proofErr w:type="spellEnd"/>
      <w:r>
        <w:rPr>
          <w:rFonts w:asciiTheme="minorHAnsi" w:hAnsiTheme="minorHAnsi"/>
          <w:color w:val="548DD4"/>
          <w:sz w:val="22"/>
          <w:szCs w:val="22"/>
          <w:u w:val="single"/>
        </w:rPr>
        <w:t xml:space="preserve"> </w:t>
      </w:r>
      <w:r w:rsidRPr="008A615F">
        <w:rPr>
          <w:rFonts w:asciiTheme="minorHAnsi" w:hAnsiTheme="minorHAnsi"/>
          <w:color w:val="548DD4"/>
          <w:sz w:val="22"/>
          <w:szCs w:val="22"/>
          <w:u w:val="single"/>
        </w:rPr>
        <w:t xml:space="preserve">et </w:t>
      </w:r>
      <w:hyperlink r:id="rId9" w:history="1">
        <w:r w:rsidRPr="008A615F">
          <w:rPr>
            <w:rStyle w:val="Lienhypertexte"/>
            <w:rFonts w:asciiTheme="minorHAnsi" w:hAnsiTheme="minorHAnsi"/>
            <w:color w:val="548DD4"/>
            <w:sz w:val="22"/>
            <w:szCs w:val="22"/>
          </w:rPr>
          <w:t>Sabine Zimmermann</w:t>
        </w:r>
      </w:hyperlink>
    </w:p>
    <w:p w14:paraId="4733FC4F" w14:textId="77777777" w:rsidR="00D93DC7" w:rsidRPr="008A615F" w:rsidRDefault="00D93DC7" w:rsidP="00D93DC7">
      <w:pPr>
        <w:pStyle w:val="Pardeliste"/>
        <w:spacing w:before="240"/>
        <w:ind w:left="357"/>
        <w:rPr>
          <w:rFonts w:asciiTheme="minorHAnsi" w:hAnsiTheme="minorHAnsi"/>
        </w:rPr>
      </w:pPr>
    </w:p>
    <w:p w14:paraId="306331E6" w14:textId="77777777" w:rsidR="00D93DC7" w:rsidRPr="008A615F" w:rsidRDefault="00D93DC7" w:rsidP="005A776D">
      <w:pPr>
        <w:pStyle w:val="Titre1"/>
        <w:numPr>
          <w:ilvl w:val="0"/>
          <w:numId w:val="18"/>
        </w:numPr>
        <w:jc w:val="both"/>
        <w:rPr>
          <w:rFonts w:asciiTheme="minorHAnsi" w:hAnsiTheme="minorHAnsi"/>
          <w:u w:val="none"/>
        </w:rPr>
      </w:pPr>
      <w:r w:rsidRPr="008A615F">
        <w:rPr>
          <w:rFonts w:asciiTheme="minorHAnsi" w:hAnsiTheme="minorHAnsi"/>
          <w:u w:val="none"/>
        </w:rPr>
        <w:t>Hygiène et sécurité</w:t>
      </w:r>
    </w:p>
    <w:p w14:paraId="687E1E2B" w14:textId="77777777" w:rsidR="00D93DC7" w:rsidRDefault="00D93DC7" w:rsidP="00D93DC7">
      <w:pPr>
        <w:pStyle w:val="Pardeliste"/>
        <w:ind w:left="360"/>
        <w:rPr>
          <w:rFonts w:asciiTheme="minorHAnsi" w:hAnsiTheme="minorHAnsi" w:cs="Calibri"/>
          <w:color w:val="FF0000"/>
          <w:sz w:val="22"/>
          <w:szCs w:val="22"/>
        </w:rPr>
      </w:pPr>
      <w:r w:rsidRPr="008A615F">
        <w:rPr>
          <w:rFonts w:asciiTheme="minorHAnsi" w:hAnsiTheme="minorHAnsi" w:cs="Calibri"/>
          <w:b/>
          <w:color w:val="FF0000"/>
          <w:sz w:val="22"/>
          <w:szCs w:val="22"/>
        </w:rPr>
        <w:t>Risque physiques </w:t>
      </w:r>
      <w:r w:rsidRPr="008A615F">
        <w:rPr>
          <w:rFonts w:asciiTheme="minorHAnsi" w:hAnsiTheme="minorHAnsi" w:cs="Calibri"/>
          <w:color w:val="FF0000"/>
          <w:sz w:val="22"/>
          <w:szCs w:val="22"/>
        </w:rPr>
        <w:t xml:space="preserve">: </w:t>
      </w:r>
    </w:p>
    <w:p w14:paraId="49583AC0" w14:textId="77777777" w:rsidR="00D93DC7" w:rsidRDefault="00D93DC7" w:rsidP="00D93DC7">
      <w:pPr>
        <w:pStyle w:val="Pardeliste"/>
        <w:ind w:left="360"/>
        <w:rPr>
          <w:rFonts w:asciiTheme="minorHAnsi" w:hAnsiTheme="minorHAnsi" w:cs="Calibri"/>
          <w:color w:val="FF0000"/>
          <w:sz w:val="22"/>
          <w:szCs w:val="22"/>
        </w:rPr>
      </w:pPr>
      <w:r w:rsidRPr="00A0374A">
        <w:rPr>
          <w:rFonts w:asciiTheme="minorHAnsi" w:hAnsiTheme="minorHAnsi" w:cs="Calibri"/>
          <w:color w:val="FF0000"/>
          <w:sz w:val="22"/>
          <w:szCs w:val="22"/>
        </w:rPr>
        <w:t>Le</w:t>
      </w:r>
      <w:r>
        <w:rPr>
          <w:rFonts w:asciiTheme="minorHAnsi" w:hAnsiTheme="minorHAnsi" w:cs="Calibri"/>
          <w:color w:val="FF0000"/>
          <w:sz w:val="22"/>
          <w:szCs w:val="22"/>
        </w:rPr>
        <w:t>s</w:t>
      </w:r>
      <w:r w:rsidRPr="00A0374A">
        <w:rPr>
          <w:rFonts w:asciiTheme="minorHAnsi" w:hAnsiTheme="minorHAnsi" w:cs="Calibri"/>
          <w:color w:val="FF0000"/>
          <w:sz w:val="22"/>
          <w:szCs w:val="22"/>
        </w:rPr>
        <w:t xml:space="preserve"> flacon</w:t>
      </w:r>
      <w:r>
        <w:rPr>
          <w:rFonts w:asciiTheme="minorHAnsi" w:hAnsiTheme="minorHAnsi" w:cs="Calibri"/>
          <w:color w:val="FF0000"/>
          <w:sz w:val="22"/>
          <w:szCs w:val="22"/>
        </w:rPr>
        <w:t>s d'étalonnage /</w:t>
      </w:r>
      <w:r w:rsidRPr="00A0374A">
        <w:rPr>
          <w:rFonts w:asciiTheme="minorHAnsi" w:hAnsiTheme="minorHAnsi" w:cs="Calibri"/>
          <w:color w:val="FF0000"/>
          <w:sz w:val="22"/>
          <w:szCs w:val="22"/>
        </w:rPr>
        <w:t>ampoules</w:t>
      </w:r>
      <w:r>
        <w:rPr>
          <w:rFonts w:asciiTheme="minorHAnsi" w:hAnsiTheme="minorHAnsi" w:cs="Calibri"/>
          <w:color w:val="FF0000"/>
          <w:sz w:val="22"/>
          <w:szCs w:val="22"/>
        </w:rPr>
        <w:t xml:space="preserve"> de calibration</w:t>
      </w:r>
      <w:r w:rsidRPr="00A0374A">
        <w:rPr>
          <w:rFonts w:asciiTheme="minorHAnsi" w:hAnsiTheme="minorHAnsi" w:cs="Calibri"/>
          <w:color w:val="FF0000"/>
          <w:sz w:val="22"/>
          <w:szCs w:val="22"/>
        </w:rPr>
        <w:t xml:space="preserve"> sont en verre</w:t>
      </w:r>
      <w:r>
        <w:rPr>
          <w:rFonts w:asciiTheme="minorHAnsi" w:hAnsiTheme="minorHAnsi" w:cs="Calibri"/>
          <w:color w:val="FF0000"/>
          <w:sz w:val="22"/>
          <w:szCs w:val="22"/>
        </w:rPr>
        <w:t>,</w:t>
      </w:r>
      <w:r w:rsidRPr="00A0374A">
        <w:rPr>
          <w:rFonts w:asciiTheme="minorHAnsi" w:hAnsiTheme="minorHAnsi" w:cs="Calibri"/>
          <w:color w:val="FF0000"/>
          <w:sz w:val="22"/>
          <w:szCs w:val="22"/>
        </w:rPr>
        <w:t xml:space="preserve"> attention lors de l'ouverture (incision cutanée) =&gt; utilisez toujours </w:t>
      </w:r>
      <w:r>
        <w:rPr>
          <w:rFonts w:asciiTheme="minorHAnsi" w:hAnsiTheme="minorHAnsi" w:cs="Calibri"/>
          <w:color w:val="FF0000"/>
          <w:sz w:val="22"/>
          <w:szCs w:val="22"/>
        </w:rPr>
        <w:t>la</w:t>
      </w:r>
      <w:r w:rsidRPr="00A0374A">
        <w:rPr>
          <w:rFonts w:asciiTheme="minorHAnsi" w:hAnsiTheme="minorHAnsi" w:cs="Calibri"/>
          <w:color w:val="FF0000"/>
          <w:sz w:val="22"/>
          <w:szCs w:val="22"/>
        </w:rPr>
        <w:t xml:space="preserve"> protection flexible</w:t>
      </w:r>
      <w:r>
        <w:rPr>
          <w:rFonts w:asciiTheme="minorHAnsi" w:hAnsiTheme="minorHAnsi" w:cs="Calibri"/>
          <w:color w:val="FF0000"/>
          <w:sz w:val="22"/>
          <w:szCs w:val="22"/>
        </w:rPr>
        <w:t xml:space="preserve"> dédiée</w:t>
      </w:r>
      <w:r w:rsidRPr="00A0374A">
        <w:rPr>
          <w:rFonts w:asciiTheme="minorHAnsi" w:hAnsiTheme="minorHAnsi" w:cs="Calibri"/>
          <w:color w:val="FF0000"/>
          <w:sz w:val="22"/>
          <w:szCs w:val="22"/>
        </w:rPr>
        <w:t xml:space="preserve"> pour briser le verre. </w:t>
      </w:r>
    </w:p>
    <w:p w14:paraId="58D2BD80" w14:textId="77777777" w:rsidR="00D93DC7" w:rsidRDefault="00D93DC7" w:rsidP="00D93DC7">
      <w:pPr>
        <w:pStyle w:val="Pardeliste"/>
        <w:ind w:left="360"/>
        <w:rPr>
          <w:rFonts w:asciiTheme="minorHAnsi" w:hAnsiTheme="minorHAnsi" w:cs="Calibri"/>
          <w:color w:val="FF0000"/>
          <w:sz w:val="22"/>
          <w:szCs w:val="22"/>
        </w:rPr>
      </w:pPr>
    </w:p>
    <w:p w14:paraId="27BCCAF7" w14:textId="209E849F" w:rsidR="00D93DC7" w:rsidRPr="00A0374A" w:rsidRDefault="00D93DC7" w:rsidP="00D93DC7">
      <w:pPr>
        <w:pStyle w:val="Pardeliste"/>
        <w:ind w:left="360"/>
        <w:rPr>
          <w:rFonts w:asciiTheme="minorHAnsi" w:hAnsiTheme="minorHAnsi" w:cs="Calibri"/>
          <w:color w:val="FF0000"/>
          <w:sz w:val="22"/>
          <w:szCs w:val="22"/>
        </w:rPr>
      </w:pPr>
      <w:r w:rsidRPr="00A0374A">
        <w:rPr>
          <w:rFonts w:asciiTheme="minorHAnsi" w:hAnsiTheme="minorHAnsi" w:cs="Calibri"/>
          <w:color w:val="FF0000"/>
          <w:sz w:val="22"/>
          <w:szCs w:val="22"/>
        </w:rPr>
        <w:t xml:space="preserve">Ne </w:t>
      </w:r>
      <w:r>
        <w:rPr>
          <w:rFonts w:asciiTheme="minorHAnsi" w:hAnsiTheme="minorHAnsi" w:cs="Calibri"/>
          <w:color w:val="FF0000"/>
          <w:sz w:val="22"/>
          <w:szCs w:val="22"/>
        </w:rPr>
        <w:t xml:space="preserve">pas </w:t>
      </w:r>
      <w:r w:rsidRPr="00A0374A">
        <w:rPr>
          <w:rFonts w:asciiTheme="minorHAnsi" w:hAnsiTheme="minorHAnsi" w:cs="Calibri"/>
          <w:color w:val="FF0000"/>
          <w:sz w:val="22"/>
          <w:szCs w:val="22"/>
        </w:rPr>
        <w:t xml:space="preserve">déplacez l'osmomètre </w:t>
      </w:r>
      <w:proofErr w:type="spellStart"/>
      <w:r w:rsidRPr="00A0374A">
        <w:rPr>
          <w:rFonts w:asciiTheme="minorHAnsi" w:hAnsiTheme="minorHAnsi" w:cs="Calibri"/>
          <w:color w:val="FF0000"/>
          <w:sz w:val="22"/>
          <w:szCs w:val="22"/>
        </w:rPr>
        <w:t>Vapro</w:t>
      </w:r>
      <w:proofErr w:type="spellEnd"/>
      <w:r w:rsidRPr="00A0374A">
        <w:rPr>
          <w:rFonts w:asciiTheme="minorHAnsi" w:hAnsiTheme="minorHAnsi" w:cs="Calibri"/>
          <w:color w:val="FF0000"/>
          <w:sz w:val="22"/>
          <w:szCs w:val="22"/>
        </w:rPr>
        <w:t xml:space="preserve"> de son emplacement.</w:t>
      </w:r>
    </w:p>
    <w:p w14:paraId="10C33C0D" w14:textId="77777777" w:rsidR="00D93DC7" w:rsidRPr="008A615F" w:rsidRDefault="00D93DC7" w:rsidP="00D93DC7">
      <w:pPr>
        <w:numPr>
          <w:ilvl w:val="12"/>
          <w:numId w:val="0"/>
        </w:numPr>
        <w:rPr>
          <w:rFonts w:asciiTheme="minorHAnsi" w:hAnsiTheme="minorHAnsi"/>
          <w:b/>
          <w:bCs/>
        </w:rPr>
      </w:pPr>
    </w:p>
    <w:p w14:paraId="2CE37BCA" w14:textId="77777777" w:rsidR="00D93DC7" w:rsidRDefault="00D93DC7" w:rsidP="00D93DC7">
      <w:pPr>
        <w:numPr>
          <w:ilvl w:val="12"/>
          <w:numId w:val="0"/>
        </w:numPr>
        <w:rPr>
          <w:rFonts w:asciiTheme="minorHAnsi" w:hAnsiTheme="minorHAnsi"/>
          <w:b/>
          <w:bCs/>
        </w:rPr>
      </w:pPr>
    </w:p>
    <w:p w14:paraId="2E10CFA6" w14:textId="77777777" w:rsidR="00D93DC7" w:rsidRDefault="00D93DC7" w:rsidP="00D93DC7">
      <w:pPr>
        <w:numPr>
          <w:ilvl w:val="12"/>
          <w:numId w:val="0"/>
        </w:numPr>
        <w:rPr>
          <w:rFonts w:asciiTheme="minorHAnsi" w:hAnsiTheme="minorHAnsi"/>
          <w:b/>
          <w:bCs/>
        </w:rPr>
      </w:pPr>
    </w:p>
    <w:p w14:paraId="55FACFEC" w14:textId="77777777" w:rsidR="00D93DC7" w:rsidRDefault="00D93DC7" w:rsidP="00D93DC7">
      <w:pPr>
        <w:numPr>
          <w:ilvl w:val="12"/>
          <w:numId w:val="0"/>
        </w:numPr>
        <w:rPr>
          <w:rFonts w:asciiTheme="minorHAnsi" w:hAnsiTheme="minorHAnsi"/>
          <w:b/>
          <w:bCs/>
        </w:rPr>
      </w:pPr>
    </w:p>
    <w:p w14:paraId="7A3CFD25" w14:textId="77777777" w:rsidR="00D93DC7" w:rsidRDefault="00D93DC7" w:rsidP="005A776D">
      <w:pPr>
        <w:pStyle w:val="Pardeliste"/>
        <w:numPr>
          <w:ilvl w:val="0"/>
          <w:numId w:val="18"/>
        </w:numPr>
        <w:rPr>
          <w:rFonts w:asciiTheme="minorHAnsi" w:hAnsiTheme="minorHAnsi"/>
          <w:b/>
          <w:bCs/>
        </w:rPr>
      </w:pPr>
      <w:r w:rsidRPr="00376DA3">
        <w:rPr>
          <w:rFonts w:asciiTheme="minorHAnsi" w:hAnsiTheme="minorHAnsi"/>
          <w:b/>
          <w:bCs/>
        </w:rPr>
        <w:t>Mode opératoire</w:t>
      </w:r>
    </w:p>
    <w:p w14:paraId="1ED14455" w14:textId="77777777" w:rsidR="005A776D" w:rsidRPr="00376DA3" w:rsidRDefault="005A776D" w:rsidP="005A776D">
      <w:pPr>
        <w:pStyle w:val="Pardeliste"/>
        <w:rPr>
          <w:rFonts w:asciiTheme="minorHAnsi" w:hAnsiTheme="minorHAnsi"/>
          <w:b/>
          <w:bCs/>
        </w:rPr>
      </w:pPr>
    </w:p>
    <w:p w14:paraId="34C23363" w14:textId="25B7837E" w:rsidR="00D93DC7" w:rsidRPr="00D93DC7" w:rsidRDefault="00D93DC7" w:rsidP="00D93DC7">
      <w:pPr>
        <w:pStyle w:val="Pardeliste"/>
        <w:numPr>
          <w:ilvl w:val="0"/>
          <w:numId w:val="16"/>
        </w:numPr>
        <w:overflowPunct/>
        <w:autoSpaceDE/>
        <w:autoSpaceDN/>
        <w:adjustRightInd/>
        <w:jc w:val="left"/>
        <w:rPr>
          <w:rFonts w:ascii="Helvetica" w:eastAsia="Times New Roman" w:hAnsi="Helvetica"/>
          <w:sz w:val="25"/>
          <w:szCs w:val="25"/>
        </w:rPr>
      </w:pPr>
      <w:r>
        <w:rPr>
          <w:rFonts w:ascii="Helvetica" w:hAnsi="Helvetica"/>
          <w:sz w:val="25"/>
          <w:szCs w:val="25"/>
        </w:rPr>
        <w:t xml:space="preserve"> Vérifier</w:t>
      </w:r>
      <w:r w:rsidRPr="00D93DC7">
        <w:rPr>
          <w:rFonts w:ascii="Helvetica" w:hAnsi="Helvetica"/>
          <w:sz w:val="25"/>
          <w:szCs w:val="25"/>
        </w:rPr>
        <w:t xml:space="preserve"> que la cartouche contenant le déshydratant est en place dans l'appareil sous le couvercle du déshydratant. </w:t>
      </w:r>
    </w:p>
    <w:p w14:paraId="21CFC863" w14:textId="77777777" w:rsidR="00D93DC7" w:rsidRPr="00D93DC7" w:rsidRDefault="00D93DC7" w:rsidP="00D93DC7">
      <w:pPr>
        <w:pStyle w:val="Pardeliste"/>
        <w:numPr>
          <w:ilvl w:val="0"/>
          <w:numId w:val="16"/>
        </w:numPr>
        <w:overflowPunct/>
        <w:autoSpaceDE/>
        <w:autoSpaceDN/>
        <w:adjustRightInd/>
        <w:jc w:val="left"/>
        <w:rPr>
          <w:rFonts w:ascii="Helvetica" w:eastAsia="Times New Roman" w:hAnsi="Helvetica"/>
          <w:sz w:val="25"/>
          <w:szCs w:val="25"/>
          <w:lang w:val="en-US"/>
        </w:rPr>
      </w:pPr>
      <w:r>
        <w:rPr>
          <w:rFonts w:ascii="Helvetica" w:hAnsi="Helvetica"/>
          <w:sz w:val="25"/>
          <w:szCs w:val="25"/>
        </w:rPr>
        <w:t>Mettre l’appareil</w:t>
      </w:r>
      <w:r w:rsidRPr="00D93DC7">
        <w:rPr>
          <w:rFonts w:ascii="Helvetica" w:hAnsi="Helvetica"/>
          <w:sz w:val="25"/>
          <w:szCs w:val="25"/>
        </w:rPr>
        <w:t xml:space="preserve"> sous tension. </w:t>
      </w:r>
    </w:p>
    <w:p w14:paraId="72361C7F" w14:textId="77777777" w:rsidR="00D93DC7" w:rsidRPr="00D45ECA" w:rsidRDefault="00D93DC7" w:rsidP="00D93DC7">
      <w:pPr>
        <w:pStyle w:val="Pardeliste"/>
        <w:numPr>
          <w:ilvl w:val="0"/>
          <w:numId w:val="16"/>
        </w:numPr>
        <w:overflowPunct/>
        <w:autoSpaceDE/>
        <w:autoSpaceDN/>
        <w:adjustRightInd/>
        <w:jc w:val="left"/>
        <w:rPr>
          <w:rFonts w:ascii="Helvetica" w:eastAsia="Times New Roman" w:hAnsi="Helvetica"/>
          <w:sz w:val="25"/>
          <w:szCs w:val="25"/>
        </w:rPr>
      </w:pPr>
      <w:r>
        <w:rPr>
          <w:rFonts w:ascii="Helvetica" w:hAnsi="Helvetica"/>
          <w:sz w:val="25"/>
          <w:szCs w:val="25"/>
        </w:rPr>
        <w:t xml:space="preserve">Attendre </w:t>
      </w:r>
      <w:r w:rsidRPr="00D93DC7">
        <w:rPr>
          <w:rFonts w:ascii="Helvetica" w:hAnsi="Helvetica"/>
          <w:sz w:val="25"/>
          <w:szCs w:val="25"/>
        </w:rPr>
        <w:t>l'équilibrage de l</w:t>
      </w:r>
      <w:r>
        <w:rPr>
          <w:rFonts w:ascii="Helvetica" w:hAnsi="Helvetica"/>
          <w:sz w:val="25"/>
          <w:szCs w:val="25"/>
        </w:rPr>
        <w:t>a température (en observant</w:t>
      </w:r>
      <w:r w:rsidRPr="00D93DC7">
        <w:rPr>
          <w:rFonts w:ascii="Helvetica" w:hAnsi="Helvetica"/>
          <w:sz w:val="25"/>
          <w:szCs w:val="25"/>
        </w:rPr>
        <w:t xml:space="preserve"> l'échelle de dérive de température). </w:t>
      </w:r>
    </w:p>
    <w:p w14:paraId="10C85BFF" w14:textId="25C9FAC2" w:rsidR="00D93DC7" w:rsidRPr="00D93DC7" w:rsidRDefault="00D93DC7" w:rsidP="00D93DC7">
      <w:pPr>
        <w:pStyle w:val="Pardeliste"/>
        <w:numPr>
          <w:ilvl w:val="0"/>
          <w:numId w:val="16"/>
        </w:numPr>
        <w:overflowPunct/>
        <w:autoSpaceDE/>
        <w:autoSpaceDN/>
        <w:adjustRightInd/>
        <w:jc w:val="left"/>
        <w:rPr>
          <w:rFonts w:ascii="Helvetica" w:eastAsia="Times New Roman" w:hAnsi="Helvetica"/>
          <w:sz w:val="25"/>
          <w:szCs w:val="25"/>
        </w:rPr>
      </w:pPr>
      <w:r w:rsidRPr="00D93DC7">
        <w:rPr>
          <w:rFonts w:ascii="Helvetica" w:hAnsi="Helvetica"/>
          <w:sz w:val="25"/>
          <w:szCs w:val="25"/>
        </w:rPr>
        <w:t>Procédez à l'étalonnage de l'instrumen</w:t>
      </w:r>
      <w:r>
        <w:rPr>
          <w:rFonts w:ascii="Helvetica" w:hAnsi="Helvetica"/>
          <w:sz w:val="25"/>
          <w:szCs w:val="25"/>
        </w:rPr>
        <w:t>.</w:t>
      </w:r>
      <w:r w:rsidRPr="00D93DC7">
        <w:rPr>
          <w:rFonts w:ascii="Helvetica" w:hAnsi="Helvetica"/>
          <w:sz w:val="25"/>
          <w:szCs w:val="25"/>
        </w:rPr>
        <w:t>t Pour cela, utilisez la fonction CALIBRATE pou</w:t>
      </w:r>
      <w:r>
        <w:rPr>
          <w:rFonts w:ascii="Helvetica" w:hAnsi="Helvetica"/>
          <w:sz w:val="25"/>
          <w:szCs w:val="25"/>
        </w:rPr>
        <w:t>r étalonner l'instrument. Placer</w:t>
      </w:r>
      <w:r w:rsidR="00B50294">
        <w:rPr>
          <w:rFonts w:ascii="Helvetica" w:hAnsi="Helvetica"/>
          <w:sz w:val="25"/>
          <w:szCs w:val="25"/>
        </w:rPr>
        <w:t xml:space="preserve"> un disque</w:t>
      </w:r>
      <w:r w:rsidRPr="00D93DC7">
        <w:rPr>
          <w:rFonts w:ascii="Helvetica" w:hAnsi="Helvetica"/>
          <w:sz w:val="25"/>
          <w:szCs w:val="25"/>
        </w:rPr>
        <w:t xml:space="preserve"> de papier sur le porte-échantillon </w:t>
      </w:r>
      <w:proofErr w:type="spellStart"/>
      <w:r w:rsidRPr="00D93DC7">
        <w:rPr>
          <w:rFonts w:ascii="Helvetica" w:hAnsi="Helvetica"/>
          <w:sz w:val="25"/>
          <w:szCs w:val="25"/>
        </w:rPr>
        <w:t>Vapro</w:t>
      </w:r>
      <w:proofErr w:type="spellEnd"/>
      <w:r w:rsidRPr="00D93DC7">
        <w:rPr>
          <w:rFonts w:ascii="Helvetica" w:hAnsi="Helvetica"/>
          <w:sz w:val="25"/>
          <w:szCs w:val="25"/>
        </w:rPr>
        <w:t xml:space="preserve"> à l'aide d'une pince. Ensuite, charger</w:t>
      </w:r>
      <w:r w:rsidR="005A776D">
        <w:rPr>
          <w:rFonts w:ascii="Helvetica" w:hAnsi="Helvetica"/>
          <w:sz w:val="25"/>
          <w:szCs w:val="25"/>
        </w:rPr>
        <w:t xml:space="preserve"> 10 </w:t>
      </w:r>
      <w:r w:rsidR="005A776D" w:rsidRPr="008C75C3">
        <w:rPr>
          <w:rFonts w:asciiTheme="minorHAnsi" w:hAnsiTheme="minorHAnsi"/>
          <w:lang w:val="en-US"/>
        </w:rPr>
        <w:sym w:font="Symbol" w:char="F06D"/>
      </w:r>
      <w:r w:rsidRPr="00D93DC7">
        <w:rPr>
          <w:rFonts w:ascii="Helvetica" w:hAnsi="Helvetica"/>
          <w:sz w:val="25"/>
          <w:szCs w:val="25"/>
        </w:rPr>
        <w:t xml:space="preserve">l </w:t>
      </w:r>
      <w:r>
        <w:rPr>
          <w:rFonts w:ascii="Helvetica" w:hAnsi="Helvetica"/>
          <w:sz w:val="25"/>
          <w:szCs w:val="25"/>
        </w:rPr>
        <w:t>de solution d’</w:t>
      </w:r>
      <w:r w:rsidRPr="00D93DC7">
        <w:rPr>
          <w:rFonts w:ascii="Helvetica" w:hAnsi="Helvetica"/>
          <w:sz w:val="25"/>
          <w:szCs w:val="25"/>
        </w:rPr>
        <w:t>étalonnage sur le dis</w:t>
      </w:r>
      <w:r w:rsidR="005A776D">
        <w:rPr>
          <w:rFonts w:ascii="Helvetica" w:hAnsi="Helvetica"/>
          <w:sz w:val="25"/>
          <w:szCs w:val="25"/>
        </w:rPr>
        <w:t xml:space="preserve">que à l'aide du </w:t>
      </w:r>
      <w:proofErr w:type="spellStart"/>
      <w:r w:rsidR="005A776D">
        <w:rPr>
          <w:rFonts w:ascii="Helvetica" w:hAnsi="Helvetica"/>
          <w:sz w:val="25"/>
          <w:szCs w:val="25"/>
        </w:rPr>
        <w:t>pipeteur</w:t>
      </w:r>
      <w:proofErr w:type="spellEnd"/>
      <w:r w:rsidR="005A776D">
        <w:rPr>
          <w:rFonts w:ascii="Helvetica" w:hAnsi="Helvetica"/>
          <w:sz w:val="25"/>
          <w:szCs w:val="25"/>
        </w:rPr>
        <w:t xml:space="preserve"> de 10</w:t>
      </w:r>
      <w:r w:rsidR="005A776D" w:rsidRPr="008C75C3">
        <w:rPr>
          <w:rFonts w:asciiTheme="minorHAnsi" w:hAnsiTheme="minorHAnsi"/>
          <w:lang w:val="en-US"/>
        </w:rPr>
        <w:sym w:font="Symbol" w:char="F06D"/>
      </w:r>
      <w:r w:rsidRPr="00D93DC7">
        <w:rPr>
          <w:rFonts w:ascii="Helvetica" w:hAnsi="Helvetica"/>
          <w:sz w:val="25"/>
          <w:szCs w:val="25"/>
        </w:rPr>
        <w:t xml:space="preserve">l à </w:t>
      </w:r>
      <w:r>
        <w:rPr>
          <w:rFonts w:ascii="Helvetica" w:hAnsi="Helvetica"/>
          <w:sz w:val="25"/>
          <w:szCs w:val="25"/>
        </w:rPr>
        <w:t>l’aide du</w:t>
      </w:r>
      <w:r w:rsidRPr="00D93DC7">
        <w:rPr>
          <w:rFonts w:ascii="Helvetica" w:hAnsi="Helvetica"/>
          <w:sz w:val="25"/>
          <w:szCs w:val="25"/>
        </w:rPr>
        <w:t xml:space="preserve"> guide de pipette.</w:t>
      </w:r>
    </w:p>
    <w:p w14:paraId="5444BEF1" w14:textId="77777777" w:rsidR="00D93DC7" w:rsidRDefault="00D93DC7" w:rsidP="001F50DA">
      <w:pPr>
        <w:pStyle w:val="Pardeliste"/>
        <w:overflowPunct/>
        <w:autoSpaceDE/>
        <w:autoSpaceDN/>
        <w:adjustRightInd/>
        <w:jc w:val="left"/>
        <w:rPr>
          <w:rFonts w:ascii="Helvetica" w:eastAsia="Times New Roman" w:hAnsi="Helvetica"/>
          <w:sz w:val="25"/>
          <w:szCs w:val="25"/>
        </w:rPr>
      </w:pPr>
    </w:p>
    <w:p w14:paraId="0ABE9909" w14:textId="2A88CFF4" w:rsidR="001F50DA" w:rsidRPr="001F50DA" w:rsidRDefault="001F50DA" w:rsidP="001F50DA">
      <w:pPr>
        <w:pStyle w:val="Pardeliste"/>
        <w:overflowPunct/>
        <w:autoSpaceDE/>
        <w:autoSpaceDN/>
        <w:adjustRightInd/>
        <w:jc w:val="left"/>
        <w:rPr>
          <w:rFonts w:ascii="Helvetica" w:eastAsia="Times New Roman" w:hAnsi="Helvetica"/>
          <w:sz w:val="25"/>
          <w:szCs w:val="25"/>
        </w:rPr>
      </w:pPr>
      <w:r>
        <w:rPr>
          <w:noProof/>
        </w:rPr>
        <mc:AlternateContent>
          <mc:Choice Requires="wps">
            <w:drawing>
              <wp:anchor distT="0" distB="0" distL="114300" distR="114300" simplePos="0" relativeHeight="251663360" behindDoc="0" locked="0" layoutInCell="1" allowOverlap="1" wp14:anchorId="04BF1874" wp14:editId="2AB8D23E">
                <wp:simplePos x="0" y="0"/>
                <wp:positionH relativeFrom="column">
                  <wp:posOffset>3154045</wp:posOffset>
                </wp:positionH>
                <wp:positionV relativeFrom="paragraph">
                  <wp:posOffset>769620</wp:posOffset>
                </wp:positionV>
                <wp:extent cx="2514600" cy="8001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F63065" w14:textId="77777777" w:rsidR="001F50DA" w:rsidRPr="00037237" w:rsidRDefault="001F50DA" w:rsidP="001F50DA">
                            <w:pPr>
                              <w:rPr>
                                <w:rFonts w:ascii="Arial" w:hAnsi="Arial" w:cs="Arial"/>
                                <w:sz w:val="17"/>
                                <w:szCs w:val="17"/>
                                <w:lang w:val="en-US"/>
                              </w:rPr>
                            </w:pPr>
                            <w:r w:rsidRPr="00037237">
                              <w:rPr>
                                <w:rFonts w:ascii="Arial" w:hAnsi="Arial" w:cs="Arial"/>
                                <w:b/>
                                <w:bCs/>
                                <w:sz w:val="17"/>
                                <w:szCs w:val="17"/>
                                <w:lang w:val="en-US"/>
                              </w:rPr>
                              <w:t>Pipette Guide </w:t>
                            </w:r>
                          </w:p>
                          <w:p w14:paraId="3CAB7BE4" w14:textId="77777777" w:rsidR="001F50DA" w:rsidRPr="00037237" w:rsidRDefault="001F50DA" w:rsidP="001F50DA">
                            <w:pPr>
                              <w:rPr>
                                <w:rFonts w:ascii="Times" w:hAnsi="Times"/>
                                <w:sz w:val="15"/>
                                <w:szCs w:val="15"/>
                                <w:lang w:val="en-US"/>
                              </w:rPr>
                            </w:pPr>
                            <w:r w:rsidRPr="00037237">
                              <w:rPr>
                                <w:rFonts w:ascii="Times" w:hAnsi="Times"/>
                                <w:sz w:val="15"/>
                                <w:szCs w:val="15"/>
                                <w:lang w:val="en-US"/>
                              </w:rPr>
                              <w:t>The pipette guide aligns and steadies the pipette for precise application of the specimen onto the sample disc in the sample holder. </w:t>
                            </w:r>
                          </w:p>
                          <w:p w14:paraId="19BCB492" w14:textId="77777777" w:rsidR="001F50DA" w:rsidRPr="00037237" w:rsidRDefault="001F50DA" w:rsidP="001F50D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F1874" id="Zone de texte 7" o:spid="_x0000_s1027" type="#_x0000_t202" style="position:absolute;left:0;text-align:left;margin-left:248.35pt;margin-top:60.6pt;width:198pt;height:6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" filled="f" stroked="f">
                <v:textbox>
                  <w:txbxContent>
                    <w:p w14:paraId="61F63065" w14:textId="77777777" w:rsidR="001F50DA" w:rsidRPr="00037237" w:rsidRDefault="001F50DA" w:rsidP="001F50DA">
                      <w:pPr>
                        <w:rPr>
                          <w:rFonts w:ascii="Arial" w:hAnsi="Arial" w:cs="Arial"/>
                          <w:sz w:val="17"/>
                          <w:szCs w:val="17"/>
                          <w:lang w:val="en-US"/>
                        </w:rPr>
                      </w:pPr>
                      <w:r w:rsidRPr="00037237">
                        <w:rPr>
                          <w:rFonts w:ascii="Arial" w:hAnsi="Arial" w:cs="Arial"/>
                          <w:b/>
                          <w:bCs/>
                          <w:sz w:val="17"/>
                          <w:szCs w:val="17"/>
                          <w:lang w:val="en-US"/>
                        </w:rPr>
                        <w:t>Pipette Guide </w:t>
                      </w:r>
                    </w:p>
                    <w:p w14:paraId="3CAB7BE4" w14:textId="77777777" w:rsidR="001F50DA" w:rsidRPr="00037237" w:rsidRDefault="001F50DA" w:rsidP="001F50DA">
                      <w:pPr>
                        <w:rPr>
                          <w:rFonts w:ascii="Times" w:hAnsi="Times"/>
                          <w:sz w:val="15"/>
                          <w:szCs w:val="15"/>
                          <w:lang w:val="en-US"/>
                        </w:rPr>
                      </w:pPr>
                      <w:r w:rsidRPr="00037237">
                        <w:rPr>
                          <w:rFonts w:ascii="Times" w:hAnsi="Times"/>
                          <w:sz w:val="15"/>
                          <w:szCs w:val="15"/>
                          <w:lang w:val="en-US"/>
                        </w:rPr>
                        <w:t>The pipette guide aligns and steadies the pipette for precise application of the specimen onto the sample disc in the sample holder. </w:t>
                      </w:r>
                    </w:p>
                    <w:p w14:paraId="19BCB492" w14:textId="77777777" w:rsidR="001F50DA" w:rsidRPr="00037237" w:rsidRDefault="001F50DA" w:rsidP="001F50DA">
                      <w:pPr>
                        <w:rPr>
                          <w:lang w:val="en-US"/>
                        </w:rPr>
                      </w:pPr>
                    </w:p>
                  </w:txbxContent>
                </v:textbox>
                <w10:wrap type="square"/>
              </v:shape>
            </w:pict>
          </mc:Fallback>
        </mc:AlternateContent>
      </w:r>
      <w:r w:rsidRPr="00037237">
        <w:rPr>
          <w:noProof/>
        </w:rPr>
        <w:drawing>
          <wp:inline distT="0" distB="0" distL="0" distR="0" wp14:anchorId="50BE440B" wp14:editId="2E453D6D">
            <wp:extent cx="2083443" cy="33324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5965"/>
                    <a:stretch/>
                  </pic:blipFill>
                  <pic:spPr bwMode="auto">
                    <a:xfrm>
                      <a:off x="0" y="0"/>
                      <a:ext cx="2083443" cy="3332480"/>
                    </a:xfrm>
                    <a:prstGeom prst="rect">
                      <a:avLst/>
                    </a:prstGeom>
                    <a:ln>
                      <a:noFill/>
                    </a:ln>
                    <a:extLst>
                      <a:ext uri="{53640926-AAD7-44D8-BBD7-CCE9431645EC}">
                        <a14:shadowObscured xmlns:a14="http://schemas.microsoft.com/office/drawing/2010/main"/>
                      </a:ext>
                    </a:extLst>
                  </pic:spPr>
                </pic:pic>
              </a:graphicData>
            </a:graphic>
          </wp:inline>
        </w:drawing>
      </w:r>
    </w:p>
    <w:p w14:paraId="6C5E11D8" w14:textId="0D4EFE92" w:rsidR="00D93DC7" w:rsidRPr="00D93DC7" w:rsidRDefault="00D93DC7" w:rsidP="00D93DC7"/>
    <w:p w14:paraId="6FDF73B1" w14:textId="77777777" w:rsidR="00D93DC7" w:rsidRPr="00D93DC7" w:rsidRDefault="00D93DC7" w:rsidP="00D93DC7"/>
    <w:p w14:paraId="110220E2" w14:textId="77777777" w:rsidR="00254DDE" w:rsidRDefault="001F50DA" w:rsidP="001F50DA">
      <w:pPr>
        <w:rPr>
          <w:rFonts w:ascii="Helvetica" w:hAnsi="Helvetica"/>
          <w:sz w:val="25"/>
          <w:szCs w:val="25"/>
        </w:rPr>
      </w:pPr>
      <w:r w:rsidRPr="001F50DA">
        <w:rPr>
          <w:rFonts w:ascii="Helvetica" w:hAnsi="Helvetica"/>
          <w:sz w:val="25"/>
          <w:szCs w:val="25"/>
        </w:rPr>
        <w:t>Suivre</w:t>
      </w:r>
      <w:r w:rsidR="00254DDE">
        <w:rPr>
          <w:rFonts w:ascii="Helvetica" w:hAnsi="Helvetica"/>
          <w:sz w:val="25"/>
          <w:szCs w:val="25"/>
        </w:rPr>
        <w:t xml:space="preserve"> les instructions en commençant</w:t>
      </w:r>
      <w:r w:rsidRPr="001F50DA">
        <w:rPr>
          <w:rFonts w:ascii="Helvetica" w:hAnsi="Helvetica"/>
          <w:sz w:val="25"/>
          <w:szCs w:val="25"/>
        </w:rPr>
        <w:t xml:space="preserve"> toujours par le point de consigne </w:t>
      </w:r>
      <w:proofErr w:type="spellStart"/>
      <w:r w:rsidRPr="001F50DA">
        <w:rPr>
          <w:rFonts w:ascii="Helvetica" w:hAnsi="Helvetica"/>
          <w:sz w:val="25"/>
          <w:szCs w:val="25"/>
        </w:rPr>
        <w:t>Opti</w:t>
      </w:r>
      <w:proofErr w:type="spellEnd"/>
      <w:r w:rsidRPr="001F50DA">
        <w:rPr>
          <w:rFonts w:ascii="Helvetica" w:hAnsi="Helvetica"/>
          <w:sz w:val="25"/>
          <w:szCs w:val="25"/>
        </w:rPr>
        <w:t xml:space="preserve">-Mole 290 </w:t>
      </w:r>
      <w:proofErr w:type="spellStart"/>
      <w:r w:rsidRPr="001F50DA">
        <w:rPr>
          <w:rFonts w:ascii="Helvetica" w:hAnsi="Helvetica"/>
          <w:sz w:val="25"/>
          <w:szCs w:val="25"/>
        </w:rPr>
        <w:t>mmol</w:t>
      </w:r>
      <w:proofErr w:type="spellEnd"/>
      <w:r w:rsidRPr="001F50DA">
        <w:rPr>
          <w:rFonts w:ascii="Helvetica" w:hAnsi="Helvetica"/>
          <w:sz w:val="25"/>
          <w:szCs w:val="25"/>
        </w:rPr>
        <w:t xml:space="preserve"> / kg. </w:t>
      </w:r>
    </w:p>
    <w:p w14:paraId="0312AB0B" w14:textId="77777777" w:rsidR="00254DDE" w:rsidRDefault="001F50DA" w:rsidP="001F50DA">
      <w:pPr>
        <w:rPr>
          <w:rFonts w:ascii="Helvetica" w:hAnsi="Helvetica"/>
          <w:sz w:val="25"/>
          <w:szCs w:val="25"/>
        </w:rPr>
      </w:pPr>
      <w:r w:rsidRPr="001F50DA">
        <w:rPr>
          <w:rFonts w:ascii="Helvetica" w:hAnsi="Helvetica"/>
          <w:sz w:val="25"/>
          <w:szCs w:val="25"/>
        </w:rPr>
        <w:t>Puis</w:t>
      </w:r>
      <w:r w:rsidR="00254DDE">
        <w:rPr>
          <w:rFonts w:ascii="Helvetica" w:hAnsi="Helvetica"/>
          <w:sz w:val="25"/>
          <w:szCs w:val="25"/>
        </w:rPr>
        <w:t xml:space="preserve"> poursuivre avec</w:t>
      </w:r>
      <w:r w:rsidRPr="001F50DA">
        <w:rPr>
          <w:rFonts w:ascii="Helvetica" w:hAnsi="Helvetica"/>
          <w:sz w:val="25"/>
          <w:szCs w:val="25"/>
        </w:rPr>
        <w:t xml:space="preserve"> 1000 </w:t>
      </w:r>
      <w:proofErr w:type="spellStart"/>
      <w:r w:rsidRPr="001F50DA">
        <w:rPr>
          <w:rFonts w:ascii="Helvetica" w:hAnsi="Helvetica"/>
          <w:sz w:val="25"/>
          <w:szCs w:val="25"/>
        </w:rPr>
        <w:t>mmol</w:t>
      </w:r>
      <w:proofErr w:type="spellEnd"/>
      <w:r w:rsidRPr="001F50DA">
        <w:rPr>
          <w:rFonts w:ascii="Helvetica" w:hAnsi="Helvetica"/>
          <w:sz w:val="25"/>
          <w:szCs w:val="25"/>
        </w:rPr>
        <w:t xml:space="preserve"> / kg et terminer par</w:t>
      </w:r>
      <w:r w:rsidR="00254DDE">
        <w:rPr>
          <w:rFonts w:ascii="Helvetica" w:hAnsi="Helvetica"/>
          <w:sz w:val="25"/>
          <w:szCs w:val="25"/>
        </w:rPr>
        <w:t xml:space="preserve"> la solution de </w:t>
      </w:r>
      <w:proofErr w:type="spellStart"/>
      <w:r w:rsidR="00254DDE">
        <w:rPr>
          <w:rFonts w:ascii="Helvetica" w:hAnsi="Helvetica"/>
          <w:sz w:val="25"/>
          <w:szCs w:val="25"/>
        </w:rPr>
        <w:t>calbration</w:t>
      </w:r>
      <w:proofErr w:type="spellEnd"/>
      <w:r w:rsidRPr="001F50DA">
        <w:rPr>
          <w:rFonts w:ascii="Helvetica" w:hAnsi="Helvetica"/>
          <w:sz w:val="25"/>
          <w:szCs w:val="25"/>
        </w:rPr>
        <w:t xml:space="preserve"> 100 </w:t>
      </w:r>
      <w:proofErr w:type="spellStart"/>
      <w:r w:rsidRPr="001F50DA">
        <w:rPr>
          <w:rFonts w:ascii="Helvetica" w:hAnsi="Helvetica"/>
          <w:sz w:val="25"/>
          <w:szCs w:val="25"/>
        </w:rPr>
        <w:t>mmol</w:t>
      </w:r>
      <w:proofErr w:type="spellEnd"/>
      <w:r w:rsidRPr="001F50DA">
        <w:rPr>
          <w:rFonts w:ascii="Helvetica" w:hAnsi="Helvetica"/>
          <w:sz w:val="25"/>
          <w:szCs w:val="25"/>
        </w:rPr>
        <w:t xml:space="preserve"> / kg. </w:t>
      </w:r>
    </w:p>
    <w:p w14:paraId="70035F4C" w14:textId="7AE8CE1E" w:rsidR="001F50DA" w:rsidRDefault="001F50DA" w:rsidP="001F50DA">
      <w:pPr>
        <w:rPr>
          <w:rFonts w:ascii="Helvetica" w:hAnsi="Helvetica"/>
          <w:sz w:val="25"/>
          <w:szCs w:val="25"/>
        </w:rPr>
      </w:pPr>
      <w:r w:rsidRPr="001F50DA">
        <w:rPr>
          <w:rFonts w:ascii="Helvetica" w:hAnsi="Helvetica"/>
          <w:sz w:val="25"/>
          <w:szCs w:val="25"/>
        </w:rPr>
        <w:lastRenderedPageBreak/>
        <w:t xml:space="preserve">L'étalon 100 </w:t>
      </w:r>
      <w:proofErr w:type="spellStart"/>
      <w:r w:rsidRPr="001F50DA">
        <w:rPr>
          <w:rFonts w:ascii="Helvetica" w:hAnsi="Helvetica"/>
          <w:sz w:val="25"/>
          <w:szCs w:val="25"/>
        </w:rPr>
        <w:t>mmol</w:t>
      </w:r>
      <w:proofErr w:type="spellEnd"/>
      <w:r w:rsidRPr="001F50DA">
        <w:rPr>
          <w:rFonts w:ascii="Helvetica" w:hAnsi="Helvetica"/>
          <w:sz w:val="25"/>
          <w:szCs w:val="25"/>
        </w:rPr>
        <w:t xml:space="preserve"> / kg déterminera le niveau de propreté du thermocouple (test de nettoyage / test de contamination). Si cette valeur est supérieure à 10, un nettoyage automatique du thermo</w:t>
      </w:r>
      <w:r w:rsidR="00254DDE">
        <w:rPr>
          <w:rFonts w:ascii="Helvetica" w:hAnsi="Helvetica"/>
          <w:sz w:val="25"/>
          <w:szCs w:val="25"/>
        </w:rPr>
        <w:t>couple est effectué. Utiliser la fonction</w:t>
      </w:r>
      <w:r w:rsidRPr="001F50DA">
        <w:rPr>
          <w:rFonts w:ascii="Helvetica" w:hAnsi="Helvetica"/>
          <w:sz w:val="25"/>
          <w:szCs w:val="25"/>
        </w:rPr>
        <w:t xml:space="preserve"> CLEAN pour exécuter un cycle de nettoyage de thermocouple automatisé.</w:t>
      </w:r>
    </w:p>
    <w:p w14:paraId="3E8C7188" w14:textId="77777777" w:rsidR="00B50294" w:rsidRDefault="00B50294" w:rsidP="001F50DA">
      <w:pPr>
        <w:rPr>
          <w:rFonts w:ascii="Helvetica" w:hAnsi="Helvetica"/>
          <w:sz w:val="25"/>
          <w:szCs w:val="25"/>
        </w:rPr>
      </w:pPr>
    </w:p>
    <w:p w14:paraId="2FD15665" w14:textId="3244339F" w:rsidR="00B50294" w:rsidRPr="00B50294" w:rsidRDefault="00B50294" w:rsidP="00B50294">
      <w:pPr>
        <w:pStyle w:val="Pardeliste"/>
        <w:numPr>
          <w:ilvl w:val="0"/>
          <w:numId w:val="16"/>
        </w:numPr>
        <w:rPr>
          <w:rFonts w:ascii="Helvetica" w:hAnsi="Helvetica"/>
          <w:sz w:val="25"/>
          <w:szCs w:val="25"/>
        </w:rPr>
      </w:pPr>
      <w:r>
        <w:rPr>
          <w:rFonts w:ascii="Helvetica" w:hAnsi="Helvetica"/>
          <w:sz w:val="25"/>
          <w:szCs w:val="25"/>
        </w:rPr>
        <w:t>Procéder au</w:t>
      </w:r>
      <w:r w:rsidRPr="00B50294">
        <w:rPr>
          <w:rFonts w:ascii="Helvetica" w:hAnsi="Helvetica"/>
          <w:sz w:val="25"/>
          <w:szCs w:val="25"/>
        </w:rPr>
        <w:t xml:space="preserve"> chargement des échantillons. </w:t>
      </w:r>
    </w:p>
    <w:p w14:paraId="025C72CB" w14:textId="77777777" w:rsidR="00B50294" w:rsidRDefault="00B50294" w:rsidP="00B50294">
      <w:pPr>
        <w:ind w:left="360"/>
        <w:rPr>
          <w:rFonts w:ascii="Helvetica" w:hAnsi="Helvetica"/>
          <w:sz w:val="25"/>
          <w:szCs w:val="25"/>
        </w:rPr>
      </w:pPr>
      <w:r>
        <w:rPr>
          <w:rFonts w:ascii="Helvetica" w:hAnsi="Helvetica"/>
          <w:sz w:val="25"/>
          <w:szCs w:val="25"/>
        </w:rPr>
        <w:t>Utiliser la fonction</w:t>
      </w:r>
      <w:r w:rsidRPr="00B50294">
        <w:rPr>
          <w:rFonts w:ascii="Helvetica" w:hAnsi="Helvetica"/>
          <w:sz w:val="25"/>
          <w:szCs w:val="25"/>
        </w:rPr>
        <w:t xml:space="preserve"> OPEN / CLOSE pour accéder à la lame échantillon. La touche OPEN / CLOSE </w:t>
      </w:r>
      <w:r>
        <w:rPr>
          <w:rFonts w:ascii="Helvetica" w:hAnsi="Helvetica"/>
          <w:sz w:val="25"/>
          <w:szCs w:val="25"/>
        </w:rPr>
        <w:t xml:space="preserve">pour </w:t>
      </w:r>
      <w:r w:rsidRPr="00B50294">
        <w:rPr>
          <w:rFonts w:ascii="Helvetica" w:hAnsi="Helvetica"/>
          <w:sz w:val="25"/>
          <w:szCs w:val="25"/>
        </w:rPr>
        <w:t>place</w:t>
      </w:r>
      <w:r>
        <w:rPr>
          <w:rFonts w:ascii="Helvetica" w:hAnsi="Helvetica"/>
          <w:sz w:val="25"/>
          <w:szCs w:val="25"/>
        </w:rPr>
        <w:t xml:space="preserve">r le receveur </w:t>
      </w:r>
      <w:r w:rsidRPr="00B50294">
        <w:rPr>
          <w:rFonts w:ascii="Helvetica" w:hAnsi="Helvetica"/>
          <w:sz w:val="25"/>
          <w:szCs w:val="25"/>
        </w:rPr>
        <w:t>d'échantillon en position ouverte (cha</w:t>
      </w:r>
      <w:r>
        <w:rPr>
          <w:rFonts w:ascii="Helvetica" w:hAnsi="Helvetica"/>
          <w:sz w:val="25"/>
          <w:szCs w:val="25"/>
        </w:rPr>
        <w:t>rgement) ou fermée. Si la chambre est</w:t>
      </w:r>
      <w:r w:rsidRPr="00B50294">
        <w:rPr>
          <w:rFonts w:ascii="Helvetica" w:hAnsi="Helvetica"/>
          <w:sz w:val="25"/>
          <w:szCs w:val="25"/>
        </w:rPr>
        <w:t xml:space="preserve"> fermée, </w:t>
      </w:r>
      <w:r>
        <w:rPr>
          <w:rFonts w:ascii="Helvetica" w:hAnsi="Helvetica"/>
          <w:sz w:val="25"/>
          <w:szCs w:val="25"/>
        </w:rPr>
        <w:t>un appui</w:t>
      </w:r>
      <w:r w:rsidRPr="00B50294">
        <w:rPr>
          <w:rFonts w:ascii="Helvetica" w:hAnsi="Helvetica"/>
          <w:sz w:val="25"/>
          <w:szCs w:val="25"/>
        </w:rPr>
        <w:t xml:space="preserve"> sur OPEN / CLOSE annule le fonctionnement en cours de l'instrument et la </w:t>
      </w:r>
      <w:r>
        <w:rPr>
          <w:rFonts w:ascii="Helvetica" w:hAnsi="Helvetica"/>
          <w:sz w:val="25"/>
          <w:szCs w:val="25"/>
        </w:rPr>
        <w:t>chambre</w:t>
      </w:r>
      <w:r w:rsidRPr="00B50294">
        <w:rPr>
          <w:rFonts w:ascii="Helvetica" w:hAnsi="Helvetica"/>
          <w:sz w:val="25"/>
          <w:szCs w:val="25"/>
        </w:rPr>
        <w:t xml:space="preserve"> s'ouvre </w:t>
      </w:r>
      <w:r>
        <w:rPr>
          <w:rFonts w:ascii="Helvetica" w:hAnsi="Helvetica"/>
          <w:sz w:val="25"/>
          <w:szCs w:val="25"/>
        </w:rPr>
        <w:t>pour faire apparaître le</w:t>
      </w:r>
      <w:r w:rsidRPr="00B50294">
        <w:rPr>
          <w:rFonts w:ascii="Helvetica" w:hAnsi="Helvetica"/>
          <w:sz w:val="25"/>
          <w:szCs w:val="25"/>
        </w:rPr>
        <w:t xml:space="preserve"> porte-échantillon.</w:t>
      </w:r>
    </w:p>
    <w:p w14:paraId="1453C63B" w14:textId="77777777" w:rsidR="00B50294" w:rsidRDefault="00B50294" w:rsidP="00B50294">
      <w:pPr>
        <w:ind w:left="360"/>
        <w:rPr>
          <w:rFonts w:ascii="Helvetica" w:hAnsi="Helvetica"/>
          <w:sz w:val="25"/>
          <w:szCs w:val="25"/>
        </w:rPr>
      </w:pPr>
      <w:r>
        <w:rPr>
          <w:rFonts w:ascii="Helvetica" w:hAnsi="Helvetica"/>
          <w:sz w:val="25"/>
          <w:szCs w:val="25"/>
        </w:rPr>
        <w:t>Appuyer</w:t>
      </w:r>
      <w:r w:rsidRPr="00B50294">
        <w:rPr>
          <w:rFonts w:ascii="Helvetica" w:hAnsi="Helvetica"/>
          <w:sz w:val="25"/>
          <w:szCs w:val="25"/>
        </w:rPr>
        <w:t xml:space="preserve"> à nouveau sur OPEN / </w:t>
      </w:r>
      <w:r>
        <w:rPr>
          <w:rFonts w:ascii="Helvetica" w:hAnsi="Helvetica"/>
          <w:sz w:val="25"/>
          <w:szCs w:val="25"/>
        </w:rPr>
        <w:t>CLOSE pour faire pivoter la chambre</w:t>
      </w:r>
      <w:r w:rsidRPr="00B50294">
        <w:rPr>
          <w:rFonts w:ascii="Helvetica" w:hAnsi="Helvetica"/>
          <w:sz w:val="25"/>
          <w:szCs w:val="25"/>
        </w:rPr>
        <w:t xml:space="preserve"> en position fermée ou</w:t>
      </w:r>
      <w:r>
        <w:rPr>
          <w:rFonts w:ascii="Helvetica" w:hAnsi="Helvetica"/>
          <w:sz w:val="25"/>
          <w:szCs w:val="25"/>
        </w:rPr>
        <w:t xml:space="preserve"> de mesure, la mesure commence</w:t>
      </w:r>
      <w:r w:rsidRPr="00B50294">
        <w:rPr>
          <w:rFonts w:ascii="Helvetica" w:hAnsi="Helvetica"/>
          <w:sz w:val="25"/>
          <w:szCs w:val="25"/>
        </w:rPr>
        <w:t xml:space="preserve"> automatiquement une fois la chambre d'échantillonnage scellée. </w:t>
      </w:r>
    </w:p>
    <w:p w14:paraId="3C1475EB" w14:textId="77777777" w:rsidR="00B50294" w:rsidRDefault="00B50294" w:rsidP="00B50294">
      <w:pPr>
        <w:ind w:left="360"/>
        <w:rPr>
          <w:rFonts w:ascii="Helvetica" w:hAnsi="Helvetica"/>
          <w:sz w:val="25"/>
          <w:szCs w:val="25"/>
        </w:rPr>
      </w:pPr>
    </w:p>
    <w:p w14:paraId="53EA95C8" w14:textId="10D786C2" w:rsidR="00B50294" w:rsidRDefault="00B50294" w:rsidP="00B50294">
      <w:pPr>
        <w:pStyle w:val="Pardeliste"/>
        <w:numPr>
          <w:ilvl w:val="0"/>
          <w:numId w:val="16"/>
        </w:numPr>
        <w:ind w:left="426" w:hanging="66"/>
        <w:rPr>
          <w:rFonts w:ascii="Helvetica" w:hAnsi="Helvetica"/>
          <w:sz w:val="25"/>
          <w:szCs w:val="25"/>
        </w:rPr>
      </w:pPr>
      <w:r>
        <w:rPr>
          <w:rFonts w:ascii="Helvetica" w:hAnsi="Helvetica"/>
          <w:sz w:val="25"/>
          <w:szCs w:val="25"/>
        </w:rPr>
        <w:t xml:space="preserve">Placer un disque </w:t>
      </w:r>
      <w:r w:rsidRPr="00B50294">
        <w:rPr>
          <w:rFonts w:ascii="Helvetica" w:hAnsi="Helvetica"/>
          <w:sz w:val="25"/>
          <w:szCs w:val="25"/>
        </w:rPr>
        <w:t>de papier sur le porte-é</w:t>
      </w:r>
      <w:r>
        <w:rPr>
          <w:rFonts w:ascii="Helvetica" w:hAnsi="Helvetica"/>
          <w:sz w:val="25"/>
          <w:szCs w:val="25"/>
        </w:rPr>
        <w:t xml:space="preserve">chantillon </w:t>
      </w:r>
      <w:proofErr w:type="spellStart"/>
      <w:r>
        <w:rPr>
          <w:rFonts w:ascii="Helvetica" w:hAnsi="Helvetica"/>
          <w:sz w:val="25"/>
          <w:szCs w:val="25"/>
        </w:rPr>
        <w:t>Vapro</w:t>
      </w:r>
      <w:proofErr w:type="spellEnd"/>
      <w:r>
        <w:rPr>
          <w:rFonts w:ascii="Helvetica" w:hAnsi="Helvetica"/>
          <w:sz w:val="25"/>
          <w:szCs w:val="25"/>
        </w:rPr>
        <w:t xml:space="preserve"> à l'aide d'une pince. Ensuite, charger</w:t>
      </w:r>
      <w:r w:rsidR="005A776D">
        <w:rPr>
          <w:rFonts w:ascii="Helvetica" w:hAnsi="Helvetica"/>
          <w:sz w:val="25"/>
          <w:szCs w:val="25"/>
        </w:rPr>
        <w:t xml:space="preserve"> 10</w:t>
      </w:r>
      <w:r w:rsidR="005A776D" w:rsidRPr="008C75C3">
        <w:rPr>
          <w:rFonts w:asciiTheme="minorHAnsi" w:hAnsiTheme="minorHAnsi"/>
          <w:lang w:val="en-US"/>
        </w:rPr>
        <w:sym w:font="Symbol" w:char="F06D"/>
      </w:r>
      <w:r w:rsidRPr="00B50294">
        <w:rPr>
          <w:rFonts w:ascii="Helvetica" w:hAnsi="Helvetica"/>
          <w:sz w:val="25"/>
          <w:szCs w:val="25"/>
        </w:rPr>
        <w:t>l de votre échantillon sur le dis</w:t>
      </w:r>
      <w:r w:rsidR="005A776D">
        <w:rPr>
          <w:rFonts w:ascii="Helvetica" w:hAnsi="Helvetica"/>
          <w:sz w:val="25"/>
          <w:szCs w:val="25"/>
        </w:rPr>
        <w:t xml:space="preserve">que à l'aide du </w:t>
      </w:r>
      <w:proofErr w:type="spellStart"/>
      <w:r w:rsidR="005A776D">
        <w:rPr>
          <w:rFonts w:ascii="Helvetica" w:hAnsi="Helvetica"/>
          <w:sz w:val="25"/>
          <w:szCs w:val="25"/>
        </w:rPr>
        <w:t>pipeteur</w:t>
      </w:r>
      <w:proofErr w:type="spellEnd"/>
      <w:r w:rsidR="005A776D">
        <w:rPr>
          <w:rFonts w:ascii="Helvetica" w:hAnsi="Helvetica"/>
          <w:sz w:val="25"/>
          <w:szCs w:val="25"/>
        </w:rPr>
        <w:t xml:space="preserve"> de 10</w:t>
      </w:r>
      <w:r w:rsidR="005A776D" w:rsidRPr="008C75C3">
        <w:rPr>
          <w:rFonts w:asciiTheme="minorHAnsi" w:hAnsiTheme="minorHAnsi"/>
          <w:lang w:val="en-US"/>
        </w:rPr>
        <w:sym w:font="Symbol" w:char="F06D"/>
      </w:r>
      <w:proofErr w:type="spellStart"/>
      <w:r w:rsidR="005A776D" w:rsidRPr="005A776D">
        <w:rPr>
          <w:rFonts w:asciiTheme="minorHAnsi" w:hAnsiTheme="minorHAnsi"/>
        </w:rPr>
        <w:t>l</w:t>
      </w:r>
      <w:r w:rsidRPr="00B50294">
        <w:rPr>
          <w:rFonts w:ascii="Helvetica" w:hAnsi="Helvetica"/>
          <w:sz w:val="25"/>
          <w:szCs w:val="25"/>
        </w:rPr>
        <w:t>l</w:t>
      </w:r>
      <w:proofErr w:type="spellEnd"/>
      <w:r w:rsidRPr="00B50294">
        <w:rPr>
          <w:rFonts w:ascii="Helvetica" w:hAnsi="Helvetica"/>
          <w:sz w:val="25"/>
          <w:szCs w:val="25"/>
        </w:rPr>
        <w:t xml:space="preserve"> à </w:t>
      </w:r>
      <w:r>
        <w:rPr>
          <w:rFonts w:ascii="Helvetica" w:hAnsi="Helvetica"/>
          <w:sz w:val="25"/>
          <w:szCs w:val="25"/>
        </w:rPr>
        <w:t>l’aide du</w:t>
      </w:r>
      <w:r w:rsidRPr="00B50294">
        <w:rPr>
          <w:rFonts w:ascii="Helvetica" w:hAnsi="Helvetica"/>
          <w:sz w:val="25"/>
          <w:szCs w:val="25"/>
        </w:rPr>
        <w:t xml:space="preserve"> guide de pipette. </w:t>
      </w:r>
    </w:p>
    <w:p w14:paraId="381024A7" w14:textId="77777777" w:rsidR="00B50294" w:rsidRDefault="00B50294" w:rsidP="00B50294">
      <w:pPr>
        <w:rPr>
          <w:rFonts w:ascii="Helvetica" w:hAnsi="Helvetica"/>
          <w:sz w:val="25"/>
          <w:szCs w:val="25"/>
        </w:rPr>
      </w:pPr>
    </w:p>
    <w:p w14:paraId="5E5AF58E" w14:textId="77777777" w:rsidR="00B50294" w:rsidRDefault="00B50294" w:rsidP="00B50294">
      <w:pPr>
        <w:rPr>
          <w:rFonts w:ascii="Helvetica" w:hAnsi="Helvetica"/>
          <w:sz w:val="25"/>
          <w:szCs w:val="25"/>
        </w:rPr>
      </w:pPr>
      <w:proofErr w:type="gramStart"/>
      <w:r w:rsidRPr="00B50294">
        <w:rPr>
          <w:rFonts w:ascii="Helvetica" w:hAnsi="Helvetica"/>
          <w:sz w:val="25"/>
          <w:szCs w:val="25"/>
        </w:rPr>
        <w:t>NB:</w:t>
      </w:r>
      <w:proofErr w:type="gramEnd"/>
      <w:r w:rsidRPr="00B50294">
        <w:rPr>
          <w:rFonts w:ascii="Helvetica" w:hAnsi="Helvetica"/>
          <w:sz w:val="25"/>
          <w:szCs w:val="25"/>
        </w:rPr>
        <w:t xml:space="preserve"> Volume d'échantillon: Le volume d'échantillon optimal (10 microlitres) doit saturer complètement les disques d'échantillons. L'osmomètre accepte des variations de volume d'échantillon allant jusqu'à ± 10 pour cent (9 microlitres à 11 microlitres) sans variation notable de l'</w:t>
      </w:r>
      <w:proofErr w:type="spellStart"/>
      <w:r w:rsidRPr="00B50294">
        <w:rPr>
          <w:rFonts w:ascii="Helvetica" w:hAnsi="Helvetica"/>
          <w:sz w:val="25"/>
          <w:szCs w:val="25"/>
        </w:rPr>
        <w:t>osmolalité</w:t>
      </w:r>
      <w:proofErr w:type="spellEnd"/>
      <w:r w:rsidRPr="00B50294">
        <w:rPr>
          <w:rFonts w:ascii="Helvetica" w:hAnsi="Helvetica"/>
          <w:sz w:val="25"/>
          <w:szCs w:val="25"/>
        </w:rPr>
        <w:t xml:space="preserve"> indiquée. </w:t>
      </w:r>
    </w:p>
    <w:p w14:paraId="15D559E4" w14:textId="77777777" w:rsidR="009D1FD3" w:rsidRDefault="00B50294" w:rsidP="00B50294">
      <w:pPr>
        <w:rPr>
          <w:rFonts w:ascii="Helvetica" w:hAnsi="Helvetica"/>
          <w:sz w:val="25"/>
          <w:szCs w:val="25"/>
        </w:rPr>
      </w:pPr>
      <w:r>
        <w:rPr>
          <w:rFonts w:ascii="Helvetica" w:hAnsi="Helvetica"/>
          <w:sz w:val="25"/>
          <w:szCs w:val="25"/>
        </w:rPr>
        <w:t xml:space="preserve">!! MISE EN </w:t>
      </w:r>
      <w:proofErr w:type="gramStart"/>
      <w:r>
        <w:rPr>
          <w:rFonts w:ascii="Helvetica" w:hAnsi="Helvetica"/>
          <w:sz w:val="25"/>
          <w:szCs w:val="25"/>
        </w:rPr>
        <w:t>GARDE!</w:t>
      </w:r>
      <w:proofErr w:type="gramEnd"/>
      <w:r>
        <w:rPr>
          <w:rFonts w:ascii="Helvetica" w:hAnsi="Helvetica"/>
          <w:sz w:val="25"/>
          <w:szCs w:val="25"/>
        </w:rPr>
        <w:t xml:space="preserve"> D</w:t>
      </w:r>
      <w:r w:rsidRPr="00B50294">
        <w:rPr>
          <w:rFonts w:ascii="Helvetica" w:hAnsi="Helvetica"/>
          <w:sz w:val="25"/>
          <w:szCs w:val="25"/>
        </w:rPr>
        <w:t xml:space="preserve">es </w:t>
      </w:r>
      <w:r>
        <w:rPr>
          <w:rFonts w:ascii="Helvetica" w:hAnsi="Helvetica"/>
          <w:sz w:val="25"/>
          <w:szCs w:val="25"/>
        </w:rPr>
        <w:t>volumes</w:t>
      </w:r>
      <w:r w:rsidRPr="00B50294">
        <w:rPr>
          <w:rFonts w:ascii="Helvetica" w:hAnsi="Helvetica"/>
          <w:sz w:val="25"/>
          <w:szCs w:val="25"/>
        </w:rPr>
        <w:t xml:space="preserve"> supérieurs à 11 microlitres peuvent contaminer le thermocouple. </w:t>
      </w:r>
    </w:p>
    <w:p w14:paraId="02449B3B" w14:textId="77777777" w:rsidR="009D1FD3" w:rsidRDefault="009D1FD3" w:rsidP="00B50294">
      <w:pPr>
        <w:rPr>
          <w:rFonts w:ascii="Helvetica" w:hAnsi="Helvetica"/>
          <w:sz w:val="25"/>
          <w:szCs w:val="25"/>
        </w:rPr>
      </w:pPr>
    </w:p>
    <w:p w14:paraId="20A61E0D" w14:textId="77777777" w:rsidR="009D1FD3" w:rsidRDefault="00B50294" w:rsidP="00B50294">
      <w:pPr>
        <w:rPr>
          <w:rFonts w:ascii="Helvetica" w:hAnsi="Helvetica"/>
          <w:sz w:val="25"/>
          <w:szCs w:val="25"/>
        </w:rPr>
      </w:pPr>
      <w:r w:rsidRPr="00B50294">
        <w:rPr>
          <w:rFonts w:ascii="Helvetica" w:hAnsi="Helvetica"/>
          <w:sz w:val="25"/>
          <w:szCs w:val="25"/>
        </w:rPr>
        <w:t>Si vous utilisez le Vapro2 pendant plusieurs jours</w:t>
      </w:r>
      <w:r w:rsidR="009D1FD3">
        <w:rPr>
          <w:rFonts w:ascii="Helvetica" w:hAnsi="Helvetica"/>
          <w:sz w:val="25"/>
          <w:szCs w:val="25"/>
        </w:rPr>
        <w:t xml:space="preserve"> </w:t>
      </w:r>
      <w:proofErr w:type="spellStart"/>
      <w:r w:rsidR="009D1FD3">
        <w:rPr>
          <w:rFonts w:ascii="Helvetica" w:hAnsi="Helvetica"/>
          <w:sz w:val="25"/>
          <w:szCs w:val="25"/>
        </w:rPr>
        <w:t>succesifs</w:t>
      </w:r>
      <w:proofErr w:type="spellEnd"/>
      <w:r w:rsidR="009D1FD3">
        <w:rPr>
          <w:rFonts w:ascii="Helvetica" w:hAnsi="Helvetica"/>
          <w:sz w:val="25"/>
          <w:szCs w:val="25"/>
        </w:rPr>
        <w:t>, laissez</w:t>
      </w:r>
      <w:r w:rsidRPr="00B50294">
        <w:rPr>
          <w:rFonts w:ascii="Helvetica" w:hAnsi="Helvetica"/>
          <w:sz w:val="25"/>
          <w:szCs w:val="25"/>
        </w:rPr>
        <w:t xml:space="preserve">-le allumé. </w:t>
      </w:r>
    </w:p>
    <w:p w14:paraId="22B4B834" w14:textId="7EE1365D" w:rsidR="00B50294" w:rsidRPr="00B50294" w:rsidRDefault="00B50294" w:rsidP="00B50294">
      <w:pPr>
        <w:rPr>
          <w:rFonts w:ascii="Helvetica" w:hAnsi="Helvetica"/>
          <w:sz w:val="25"/>
          <w:szCs w:val="25"/>
        </w:rPr>
      </w:pPr>
      <w:r w:rsidRPr="00B50294">
        <w:rPr>
          <w:rFonts w:ascii="Helvetica" w:hAnsi="Helvetica"/>
          <w:sz w:val="25"/>
          <w:szCs w:val="25"/>
        </w:rPr>
        <w:t>Si le Vapro2 n'est pas utilisé pendant une période plus longue (1 à 2 semaines), éteignez-le et retirez la cartouc</w:t>
      </w:r>
      <w:r w:rsidR="009D1FD3">
        <w:rPr>
          <w:rFonts w:ascii="Helvetica" w:hAnsi="Helvetica"/>
          <w:sz w:val="25"/>
          <w:szCs w:val="25"/>
        </w:rPr>
        <w:t xml:space="preserve">he de </w:t>
      </w:r>
      <w:proofErr w:type="spellStart"/>
      <w:r w:rsidR="009D1FD3">
        <w:rPr>
          <w:rFonts w:ascii="Helvetica" w:hAnsi="Helvetica"/>
          <w:sz w:val="25"/>
          <w:szCs w:val="25"/>
        </w:rPr>
        <w:t>dessicant</w:t>
      </w:r>
      <w:proofErr w:type="spellEnd"/>
      <w:r w:rsidR="009D1FD3">
        <w:rPr>
          <w:rFonts w:ascii="Helvetica" w:hAnsi="Helvetica"/>
          <w:sz w:val="25"/>
          <w:szCs w:val="25"/>
        </w:rPr>
        <w:t xml:space="preserve"> en ajoutant les capuchons </w:t>
      </w:r>
      <w:r w:rsidRPr="00B50294">
        <w:rPr>
          <w:rFonts w:ascii="Helvetica" w:hAnsi="Helvetica"/>
          <w:sz w:val="25"/>
          <w:szCs w:val="25"/>
        </w:rPr>
        <w:t>rouges.</w:t>
      </w:r>
    </w:p>
    <w:p w14:paraId="2CEC4B8B" w14:textId="77777777" w:rsidR="00B50294" w:rsidRDefault="00B50294" w:rsidP="001F50DA">
      <w:pPr>
        <w:rPr>
          <w:rFonts w:eastAsia="Times New Roman"/>
        </w:rPr>
      </w:pPr>
    </w:p>
    <w:p w14:paraId="6A66409D" w14:textId="77777777" w:rsidR="00D93DC7" w:rsidRPr="00D93DC7" w:rsidRDefault="00D93DC7" w:rsidP="00D93DC7"/>
    <w:p w14:paraId="6FC9B5DA" w14:textId="77777777" w:rsidR="00D93DC7" w:rsidRPr="00D93DC7" w:rsidRDefault="00D93DC7" w:rsidP="00D93DC7"/>
    <w:p w14:paraId="28525ED6" w14:textId="77777777" w:rsidR="00D93DC7" w:rsidRPr="00D93DC7" w:rsidRDefault="00D93DC7" w:rsidP="00D93DC7">
      <w:pPr>
        <w:pStyle w:val="Titre1"/>
        <w:spacing w:line="360" w:lineRule="auto"/>
        <w:ind w:left="0" w:firstLine="0"/>
        <w:jc w:val="both"/>
        <w:rPr>
          <w:rFonts w:asciiTheme="minorHAnsi" w:hAnsiTheme="minorHAnsi"/>
          <w:u w:val="none"/>
        </w:rPr>
      </w:pPr>
    </w:p>
    <w:p w14:paraId="7B0D0E48" w14:textId="77777777" w:rsidR="00D93DC7" w:rsidRPr="00D93DC7" w:rsidRDefault="00D93DC7" w:rsidP="00D93DC7"/>
    <w:p w14:paraId="3EE9D87E" w14:textId="77777777" w:rsidR="00D93DC7" w:rsidRPr="00D93DC7" w:rsidRDefault="00D93DC7" w:rsidP="00D93DC7"/>
    <w:p w14:paraId="2C2328D3" w14:textId="77777777" w:rsidR="00D93DC7" w:rsidRPr="00D93DC7" w:rsidRDefault="00D93DC7" w:rsidP="00D93DC7"/>
    <w:p w14:paraId="5BE1F254" w14:textId="77777777" w:rsidR="00D93DC7" w:rsidRPr="00D93DC7" w:rsidRDefault="00D93DC7" w:rsidP="00D93DC7"/>
    <w:p w14:paraId="302C3A1E" w14:textId="023E6762" w:rsidR="002D0DEE" w:rsidRPr="00D93DC7" w:rsidRDefault="002D0DEE" w:rsidP="005A776D">
      <w:pPr>
        <w:tabs>
          <w:tab w:val="left" w:pos="1710"/>
        </w:tabs>
        <w:rPr>
          <w:rFonts w:asciiTheme="minorHAnsi" w:hAnsiTheme="minorHAnsi"/>
        </w:rPr>
        <w:sectPr w:rsidR="002D0DEE" w:rsidRPr="00D93DC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16523551" w14:textId="2F10C623" w:rsidR="0024075B" w:rsidRPr="002D0DEE" w:rsidRDefault="0024075B">
      <w:pPr>
        <w:tabs>
          <w:tab w:val="left" w:pos="1815"/>
        </w:tabs>
        <w:rPr>
          <w:rFonts w:asciiTheme="minorHAnsi" w:hAnsiTheme="minorHAnsi"/>
        </w:rPr>
      </w:pPr>
    </w:p>
    <w:sectPr w:rsidR="0024075B" w:rsidRPr="002D0DE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65D5C" w14:textId="77777777" w:rsidR="005F1361" w:rsidRDefault="005F1361">
      <w:r>
        <w:separator/>
      </w:r>
    </w:p>
  </w:endnote>
  <w:endnote w:type="continuationSeparator" w:id="0">
    <w:p w14:paraId="5E436BED" w14:textId="77777777" w:rsidR="005F1361" w:rsidRDefault="005F1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674A" w14:textId="77777777" w:rsidR="00D45ECA" w:rsidRDefault="00D45EC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488"/>
      <w:gridCol w:w="2551"/>
      <w:gridCol w:w="2694"/>
      <w:gridCol w:w="2477"/>
    </w:tblGrid>
    <w:tr w:rsidR="0024075B" w14:paraId="0FFC9263" w14:textId="77777777">
      <w:tc>
        <w:tcPr>
          <w:tcW w:w="1488" w:type="dxa"/>
        </w:tcPr>
        <w:p w14:paraId="6B6BB0A7" w14:textId="77777777" w:rsidR="0024075B" w:rsidRDefault="0024075B">
          <w:pPr>
            <w:jc w:val="center"/>
            <w:rPr>
              <w:b/>
              <w:bCs/>
            </w:rPr>
          </w:pPr>
        </w:p>
      </w:tc>
      <w:tc>
        <w:tcPr>
          <w:tcW w:w="2551" w:type="dxa"/>
        </w:tcPr>
        <w:p w14:paraId="1D64E26B" w14:textId="77777777" w:rsidR="0024075B" w:rsidRDefault="0024075B">
          <w:pPr>
            <w:jc w:val="center"/>
          </w:pPr>
          <w:r>
            <w:t>Rédacteur</w:t>
          </w:r>
        </w:p>
      </w:tc>
      <w:tc>
        <w:tcPr>
          <w:tcW w:w="2694" w:type="dxa"/>
        </w:tcPr>
        <w:p w14:paraId="424EDE24" w14:textId="77777777" w:rsidR="0024075B" w:rsidRDefault="0024075B">
          <w:pPr>
            <w:jc w:val="center"/>
          </w:pPr>
          <w:r>
            <w:t>Vérificateur</w:t>
          </w:r>
        </w:p>
      </w:tc>
      <w:tc>
        <w:tcPr>
          <w:tcW w:w="2477" w:type="dxa"/>
        </w:tcPr>
        <w:p w14:paraId="66ACD88D" w14:textId="77777777" w:rsidR="0024075B" w:rsidRDefault="0024075B">
          <w:pPr>
            <w:jc w:val="center"/>
          </w:pPr>
          <w:r>
            <w:t>Approbateur</w:t>
          </w:r>
        </w:p>
      </w:tc>
    </w:tr>
    <w:tr w:rsidR="0024075B" w14:paraId="6E2D4FF2" w14:textId="77777777">
      <w:tc>
        <w:tcPr>
          <w:tcW w:w="1488" w:type="dxa"/>
        </w:tcPr>
        <w:p w14:paraId="6788886D" w14:textId="77777777" w:rsidR="0024075B" w:rsidRDefault="0024075B">
          <w:r>
            <w:t xml:space="preserve">Nom : </w:t>
          </w:r>
        </w:p>
        <w:p w14:paraId="7BE69ABB" w14:textId="77777777" w:rsidR="0024075B" w:rsidRDefault="0024075B">
          <w:r>
            <w:t xml:space="preserve">Fonction : </w:t>
          </w:r>
        </w:p>
        <w:p w14:paraId="58CAEFAB" w14:textId="77777777" w:rsidR="0024075B" w:rsidRDefault="0024075B">
          <w:r>
            <w:t>Visa :</w:t>
          </w:r>
        </w:p>
        <w:p w14:paraId="7C595726" w14:textId="77777777" w:rsidR="0024075B" w:rsidRDefault="0024075B">
          <w:pPr>
            <w:rPr>
              <w:sz w:val="16"/>
              <w:szCs w:val="16"/>
            </w:rPr>
          </w:pPr>
        </w:p>
      </w:tc>
      <w:tc>
        <w:tcPr>
          <w:tcW w:w="2551" w:type="dxa"/>
        </w:tcPr>
        <w:p w14:paraId="39FE21D5" w14:textId="61D8678D" w:rsidR="007656EE" w:rsidRPr="00D45ECA" w:rsidRDefault="00DA7A02" w:rsidP="007656EE">
          <w:pPr>
            <w:jc w:val="center"/>
            <w:rPr>
              <w:i/>
              <w:iCs/>
              <w:lang w:val="en-US"/>
            </w:rPr>
          </w:pPr>
          <w:r w:rsidRPr="00D45ECA">
            <w:rPr>
              <w:lang w:val="en-US"/>
            </w:rPr>
            <w:t>C</w:t>
          </w:r>
          <w:r w:rsidR="007656EE" w:rsidRPr="00D45ECA">
            <w:rPr>
              <w:i/>
              <w:iCs/>
              <w:lang w:val="en-US"/>
            </w:rPr>
            <w:t xml:space="preserve"> </w:t>
          </w:r>
          <w:proofErr w:type="spellStart"/>
          <w:r w:rsidR="007656EE" w:rsidRPr="00D45ECA">
            <w:rPr>
              <w:i/>
              <w:iCs/>
              <w:lang w:val="en-US"/>
            </w:rPr>
            <w:t>C</w:t>
          </w:r>
          <w:proofErr w:type="spellEnd"/>
          <w:r w:rsidR="007656EE" w:rsidRPr="00D45ECA">
            <w:rPr>
              <w:i/>
              <w:iCs/>
              <w:lang w:val="en-US"/>
            </w:rPr>
            <w:t xml:space="preserve"> </w:t>
          </w:r>
          <w:proofErr w:type="spellStart"/>
          <w:r w:rsidR="007656EE" w:rsidRPr="00D45ECA">
            <w:rPr>
              <w:i/>
              <w:iCs/>
              <w:lang w:val="en-US"/>
            </w:rPr>
            <w:t>Corratgé-Fallie</w:t>
          </w:r>
          <w:proofErr w:type="spellEnd"/>
        </w:p>
        <w:p w14:paraId="34B5D94E" w14:textId="6564A9F1" w:rsidR="00DA7A02" w:rsidRPr="00D45ECA" w:rsidRDefault="007656EE" w:rsidP="007656EE">
          <w:pPr>
            <w:rPr>
              <w:i/>
              <w:lang w:val="en-US"/>
            </w:rPr>
          </w:pPr>
          <w:r w:rsidRPr="00D45ECA">
            <w:rPr>
              <w:i/>
              <w:iCs/>
              <w:lang w:val="en-US"/>
            </w:rPr>
            <w:t>Advisors</w:t>
          </w:r>
        </w:p>
      </w:tc>
      <w:tc>
        <w:tcPr>
          <w:tcW w:w="2694" w:type="dxa"/>
          <w:vAlign w:val="center"/>
        </w:tcPr>
        <w:p w14:paraId="3F5E47B9" w14:textId="77777777" w:rsidR="0024075B" w:rsidRDefault="00DA7A02">
          <w:pPr>
            <w:jc w:val="center"/>
            <w:rPr>
              <w:i/>
              <w:iCs/>
            </w:rPr>
          </w:pPr>
          <w:r>
            <w:rPr>
              <w:i/>
              <w:iCs/>
            </w:rPr>
            <w:t xml:space="preserve">C </w:t>
          </w:r>
          <w:proofErr w:type="spellStart"/>
          <w:r>
            <w:rPr>
              <w:i/>
              <w:iCs/>
            </w:rPr>
            <w:t>Corratgé-Fallie</w:t>
          </w:r>
          <w:proofErr w:type="spellEnd"/>
        </w:p>
        <w:p w14:paraId="52AD086D" w14:textId="77777777" w:rsidR="00DA7A02" w:rsidRDefault="003A21F1">
          <w:pPr>
            <w:jc w:val="center"/>
            <w:rPr>
              <w:i/>
              <w:iCs/>
            </w:rPr>
          </w:pPr>
          <w:proofErr w:type="spellStart"/>
          <w:r>
            <w:rPr>
              <w:i/>
              <w:iCs/>
            </w:rPr>
            <w:t>Advisors</w:t>
          </w:r>
          <w:proofErr w:type="spellEnd"/>
        </w:p>
      </w:tc>
      <w:tc>
        <w:tcPr>
          <w:tcW w:w="2477" w:type="dxa"/>
          <w:vAlign w:val="center"/>
        </w:tcPr>
        <w:p w14:paraId="53293003" w14:textId="77777777" w:rsidR="0024075B" w:rsidRDefault="00DA7A02">
          <w:pPr>
            <w:jc w:val="center"/>
            <w:rPr>
              <w:i/>
              <w:iCs/>
            </w:rPr>
          </w:pPr>
          <w:r>
            <w:rPr>
              <w:i/>
              <w:iCs/>
            </w:rPr>
            <w:t xml:space="preserve">C </w:t>
          </w:r>
          <w:proofErr w:type="spellStart"/>
          <w:r>
            <w:rPr>
              <w:i/>
              <w:iCs/>
            </w:rPr>
            <w:t>Tournaire</w:t>
          </w:r>
          <w:proofErr w:type="spellEnd"/>
        </w:p>
        <w:p w14:paraId="6E23CAF0" w14:textId="77777777" w:rsidR="00DA7A02" w:rsidRDefault="00DA7A02">
          <w:pPr>
            <w:jc w:val="center"/>
            <w:rPr>
              <w:i/>
              <w:iCs/>
            </w:rPr>
          </w:pPr>
          <w:r>
            <w:rPr>
              <w:i/>
              <w:iCs/>
            </w:rPr>
            <w:t>Animatrice qualité</w:t>
          </w:r>
        </w:p>
      </w:tc>
    </w:tr>
  </w:tbl>
  <w:p w14:paraId="5B60F35E" w14:textId="77777777" w:rsidR="0024075B" w:rsidRDefault="0024075B">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CD633" w14:textId="77777777" w:rsidR="00D45ECA" w:rsidRDefault="00D45ECA">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2455B" w14:textId="77777777" w:rsidR="0024075B" w:rsidRDefault="0024075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2FAC4" w14:textId="77777777" w:rsidR="005F1361" w:rsidRDefault="005F1361">
      <w:r>
        <w:separator/>
      </w:r>
    </w:p>
  </w:footnote>
  <w:footnote w:type="continuationSeparator" w:id="0">
    <w:p w14:paraId="46196812" w14:textId="77777777" w:rsidR="005F1361" w:rsidRDefault="005F13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420C1" w14:textId="77777777" w:rsidR="00D45ECA" w:rsidRDefault="00D45ECA">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D6A0" w14:textId="77777777" w:rsidR="001C016F" w:rsidRDefault="001C016F"/>
  <w:tbl>
    <w:tblPr>
      <w:tblW w:w="9356" w:type="dxa"/>
      <w:tblInd w:w="-72"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2122"/>
      <w:gridCol w:w="4966"/>
      <w:gridCol w:w="2268"/>
    </w:tblGrid>
    <w:tr w:rsidR="0024075B" w14:paraId="34E5DAD3" w14:textId="77777777">
      <w:trPr>
        <w:cantSplit/>
        <w:trHeight w:val="525"/>
      </w:trPr>
      <w:tc>
        <w:tcPr>
          <w:tcW w:w="2122" w:type="dxa"/>
          <w:vMerge w:val="restart"/>
          <w:vAlign w:val="center"/>
        </w:tcPr>
        <w:p w14:paraId="4A019E8D" w14:textId="36CB250D" w:rsidR="000C040F" w:rsidRPr="00881778" w:rsidRDefault="00881778" w:rsidP="000C040F">
          <w:pPr>
            <w:pStyle w:val="Titre3"/>
            <w:jc w:val="center"/>
            <w:rPr>
              <w:sz w:val="27"/>
              <w:szCs w:val="27"/>
              <w:lang w:val="en-US"/>
            </w:rPr>
          </w:pPr>
          <w:r>
            <w:rPr>
              <w:noProof/>
            </w:rPr>
            <w:drawing>
              <wp:inline distT="0" distB="0" distL="0" distR="0" wp14:anchorId="2A5930D3" wp14:editId="3AB2E4F8">
                <wp:extent cx="704850" cy="288348"/>
                <wp:effectExtent l="0" t="0" r="0" b="0"/>
                <wp:docPr id="2" name="Image 1" descr="http://www1.montpellier.inra.fr/ibip/bpmp/Intranet/communication/logos/bp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1.montpellier.inra.fr/ibip/bpmp/Intranet/communication/logos/bpm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288348"/>
                        </a:xfrm>
                        <a:prstGeom prst="rect">
                          <a:avLst/>
                        </a:prstGeom>
                        <a:noFill/>
                        <a:ln>
                          <a:noFill/>
                        </a:ln>
                      </pic:spPr>
                    </pic:pic>
                  </a:graphicData>
                </a:graphic>
              </wp:inline>
            </w:drawing>
          </w:r>
          <w:r w:rsidR="0024075B" w:rsidRPr="00881778">
            <w:rPr>
              <w:lang w:val="en-US"/>
            </w:rPr>
            <w:br/>
          </w:r>
          <w:r w:rsidR="000C040F" w:rsidRPr="00881778">
            <w:rPr>
              <w:rFonts w:asciiTheme="minorHAnsi" w:hAnsiTheme="minorHAnsi" w:cstheme="minorHAnsi"/>
              <w:sz w:val="22"/>
              <w:szCs w:val="22"/>
              <w:lang w:val="en-US"/>
            </w:rPr>
            <w:t>Heterologous expression and plant electrophysiology</w:t>
          </w:r>
        </w:p>
        <w:p w14:paraId="3B2C6CAD" w14:textId="77777777" w:rsidR="0024075B" w:rsidRPr="00881778" w:rsidRDefault="00DA7A02" w:rsidP="00DA7A02">
          <w:pPr>
            <w:pStyle w:val="En-tte"/>
            <w:jc w:val="center"/>
            <w:rPr>
              <w:b/>
              <w:bCs/>
              <w:sz w:val="20"/>
              <w:szCs w:val="20"/>
              <w:lang w:val="en-US"/>
            </w:rPr>
          </w:pPr>
          <w:r w:rsidRPr="00881778">
            <w:rPr>
              <w:b/>
              <w:bCs/>
              <w:sz w:val="20"/>
              <w:szCs w:val="20"/>
              <w:lang w:val="en-US"/>
            </w:rPr>
            <w:t xml:space="preserve"> </w:t>
          </w:r>
        </w:p>
      </w:tc>
      <w:tc>
        <w:tcPr>
          <w:tcW w:w="4966" w:type="dxa"/>
          <w:vAlign w:val="center"/>
        </w:tcPr>
        <w:p w14:paraId="32520071" w14:textId="73A41B43" w:rsidR="0024075B" w:rsidRDefault="0060799B">
          <w:pPr>
            <w:pStyle w:val="En-tte"/>
            <w:jc w:val="center"/>
            <w:rPr>
              <w:b/>
              <w:bCs/>
              <w:color w:val="008000"/>
              <w:sz w:val="20"/>
              <w:szCs w:val="20"/>
            </w:rPr>
          </w:pPr>
          <w:r>
            <w:rPr>
              <w:b/>
              <w:bCs/>
              <w:color w:val="008000"/>
              <w:sz w:val="20"/>
              <w:szCs w:val="20"/>
            </w:rPr>
            <w:t>Instruction</w:t>
          </w:r>
          <w:r w:rsidR="0024075B">
            <w:rPr>
              <w:b/>
              <w:bCs/>
              <w:color w:val="008000"/>
              <w:sz w:val="20"/>
              <w:szCs w:val="20"/>
            </w:rPr>
            <w:t xml:space="preserve"> </w:t>
          </w:r>
        </w:p>
      </w:tc>
      <w:tc>
        <w:tcPr>
          <w:tcW w:w="2268" w:type="dxa"/>
          <w:vMerge w:val="restart"/>
          <w:vAlign w:val="center"/>
        </w:tcPr>
        <w:p w14:paraId="0EE7AF7E" w14:textId="548EEC7E" w:rsidR="0024075B" w:rsidRPr="00504D2C" w:rsidRDefault="0024075B">
          <w:pPr>
            <w:pStyle w:val="En-tte"/>
            <w:jc w:val="left"/>
            <w:rPr>
              <w:rFonts w:asciiTheme="minorHAnsi" w:hAnsiTheme="minorHAnsi"/>
              <w:sz w:val="20"/>
              <w:szCs w:val="20"/>
              <w:lang w:val="en-US"/>
            </w:rPr>
          </w:pPr>
          <w:proofErr w:type="spellStart"/>
          <w:proofErr w:type="gramStart"/>
          <w:r w:rsidRPr="00504D2C">
            <w:rPr>
              <w:rFonts w:asciiTheme="minorHAnsi" w:hAnsiTheme="minorHAnsi"/>
              <w:sz w:val="20"/>
              <w:szCs w:val="20"/>
              <w:lang w:val="en-US"/>
            </w:rPr>
            <w:t>Réf</w:t>
          </w:r>
          <w:proofErr w:type="spellEnd"/>
          <w:r w:rsidRPr="00504D2C">
            <w:rPr>
              <w:rFonts w:asciiTheme="minorHAnsi" w:hAnsiTheme="minorHAnsi"/>
              <w:sz w:val="20"/>
              <w:szCs w:val="20"/>
              <w:lang w:val="en-US"/>
            </w:rPr>
            <w:t xml:space="preserve"> :</w:t>
          </w:r>
          <w:proofErr w:type="gramEnd"/>
          <w:r w:rsidRPr="00504D2C">
            <w:rPr>
              <w:rFonts w:asciiTheme="minorHAnsi" w:hAnsiTheme="minorHAnsi"/>
              <w:sz w:val="20"/>
              <w:szCs w:val="20"/>
              <w:lang w:val="en-US"/>
            </w:rPr>
            <w:t xml:space="preserve"> </w:t>
          </w:r>
          <w:r w:rsidR="00B25854" w:rsidRPr="00504D2C">
            <w:rPr>
              <w:rFonts w:asciiTheme="minorHAnsi" w:hAnsiTheme="minorHAnsi"/>
              <w:sz w:val="20"/>
              <w:szCs w:val="20"/>
              <w:lang w:val="en-US"/>
            </w:rPr>
            <w:t>I_EHEV_</w:t>
          </w:r>
          <w:r w:rsidR="000456FC">
            <w:rPr>
              <w:rFonts w:asciiTheme="minorHAnsi" w:hAnsiTheme="minorHAnsi"/>
              <w:sz w:val="20"/>
              <w:szCs w:val="20"/>
              <w:lang w:val="en-US"/>
            </w:rPr>
            <w:t>OSMOM_</w:t>
          </w:r>
          <w:r w:rsidR="002F15F2" w:rsidRPr="00504D2C">
            <w:rPr>
              <w:rFonts w:asciiTheme="minorHAnsi" w:hAnsiTheme="minorHAnsi"/>
              <w:sz w:val="20"/>
              <w:szCs w:val="20"/>
              <w:lang w:val="en-US"/>
            </w:rPr>
            <w:t xml:space="preserve"> </w:t>
          </w:r>
          <w:r w:rsidR="00F538D2" w:rsidRPr="00504D2C">
            <w:rPr>
              <w:rFonts w:asciiTheme="minorHAnsi" w:hAnsiTheme="minorHAnsi"/>
              <w:sz w:val="20"/>
              <w:szCs w:val="20"/>
              <w:lang w:val="en-US"/>
            </w:rPr>
            <w:t>01</w:t>
          </w:r>
          <w:r w:rsidR="000456FC">
            <w:rPr>
              <w:rFonts w:asciiTheme="minorHAnsi" w:hAnsiTheme="minorHAnsi"/>
              <w:sz w:val="20"/>
              <w:szCs w:val="20"/>
              <w:lang w:val="en-US"/>
            </w:rPr>
            <w:t>_V1-2021</w:t>
          </w:r>
        </w:p>
        <w:p w14:paraId="69443057" w14:textId="275C59A8" w:rsidR="0024075B" w:rsidRPr="00504D2C" w:rsidRDefault="0024075B">
          <w:pPr>
            <w:pStyle w:val="En-tte"/>
            <w:rPr>
              <w:rFonts w:asciiTheme="minorHAnsi" w:hAnsiTheme="minorHAnsi"/>
              <w:sz w:val="20"/>
              <w:szCs w:val="20"/>
            </w:rPr>
          </w:pPr>
          <w:r w:rsidRPr="00504D2C">
            <w:rPr>
              <w:rFonts w:asciiTheme="minorHAnsi" w:hAnsiTheme="minorHAnsi"/>
              <w:sz w:val="20"/>
              <w:szCs w:val="20"/>
            </w:rPr>
            <w:t xml:space="preserve">Version </w:t>
          </w:r>
          <w:r w:rsidR="000456FC">
            <w:rPr>
              <w:rFonts w:asciiTheme="minorHAnsi" w:hAnsiTheme="minorHAnsi"/>
              <w:sz w:val="20"/>
              <w:szCs w:val="20"/>
            </w:rPr>
            <w:t>1</w:t>
          </w:r>
        </w:p>
        <w:p w14:paraId="77FF62F4" w14:textId="211C0D7D" w:rsidR="0024075B" w:rsidRPr="00504D2C" w:rsidRDefault="0024075B" w:rsidP="00DA7A02">
          <w:pPr>
            <w:pStyle w:val="En-tte"/>
            <w:rPr>
              <w:rFonts w:asciiTheme="minorHAnsi" w:hAnsiTheme="minorHAnsi"/>
              <w:sz w:val="20"/>
              <w:szCs w:val="20"/>
            </w:rPr>
          </w:pPr>
          <w:r w:rsidRPr="00504D2C">
            <w:rPr>
              <w:rFonts w:asciiTheme="minorHAnsi" w:hAnsiTheme="minorHAnsi"/>
              <w:sz w:val="20"/>
              <w:szCs w:val="20"/>
            </w:rPr>
            <w:t xml:space="preserve">date : </w:t>
          </w:r>
          <w:r w:rsidR="00D45ECA">
            <w:rPr>
              <w:rFonts w:asciiTheme="minorHAnsi" w:hAnsiTheme="minorHAnsi"/>
              <w:sz w:val="20"/>
              <w:szCs w:val="20"/>
            </w:rPr>
            <w:t>08</w:t>
          </w:r>
          <w:bookmarkStart w:id="0" w:name="_GoBack"/>
          <w:bookmarkEnd w:id="0"/>
          <w:r w:rsidR="008B5578" w:rsidRPr="00504D2C">
            <w:rPr>
              <w:rFonts w:asciiTheme="minorHAnsi" w:hAnsiTheme="minorHAnsi"/>
              <w:sz w:val="20"/>
              <w:szCs w:val="20"/>
            </w:rPr>
            <w:t>/0</w:t>
          </w:r>
          <w:r w:rsidR="000456FC">
            <w:rPr>
              <w:rFonts w:asciiTheme="minorHAnsi" w:hAnsiTheme="minorHAnsi"/>
              <w:sz w:val="20"/>
              <w:szCs w:val="20"/>
            </w:rPr>
            <w:t>1/2021</w:t>
          </w:r>
        </w:p>
        <w:p w14:paraId="1B841351" w14:textId="46A06D18" w:rsidR="00DA7A02" w:rsidRDefault="00DA7A02" w:rsidP="00411E10">
          <w:pPr>
            <w:pStyle w:val="En-tte"/>
            <w:rPr>
              <w:sz w:val="20"/>
              <w:szCs w:val="20"/>
            </w:rPr>
          </w:pPr>
        </w:p>
      </w:tc>
    </w:tr>
    <w:tr w:rsidR="0024075B" w:rsidRPr="000456FC" w14:paraId="4072EE3F" w14:textId="77777777">
      <w:trPr>
        <w:cantSplit/>
        <w:trHeight w:val="225"/>
      </w:trPr>
      <w:tc>
        <w:tcPr>
          <w:tcW w:w="2122" w:type="dxa"/>
          <w:vMerge/>
          <w:vAlign w:val="center"/>
        </w:tcPr>
        <w:p w14:paraId="7108A6AB" w14:textId="77777777" w:rsidR="0024075B" w:rsidRDefault="0024075B">
          <w:pPr>
            <w:rPr>
              <w:b/>
              <w:bCs/>
              <w:sz w:val="20"/>
              <w:szCs w:val="20"/>
            </w:rPr>
          </w:pPr>
        </w:p>
      </w:tc>
      <w:tc>
        <w:tcPr>
          <w:tcW w:w="4966" w:type="dxa"/>
          <w:vAlign w:val="center"/>
        </w:tcPr>
        <w:p w14:paraId="5FFE9382" w14:textId="422EB60B" w:rsidR="00AC74A4" w:rsidRPr="000456FC" w:rsidRDefault="00881778" w:rsidP="000456FC">
          <w:pPr>
            <w:overflowPunct w:val="0"/>
            <w:autoSpaceDE w:val="0"/>
            <w:autoSpaceDN w:val="0"/>
            <w:adjustRightInd w:val="0"/>
            <w:rPr>
              <w:rFonts w:asciiTheme="minorHAnsi" w:hAnsiTheme="minorHAnsi" w:cstheme="minorHAnsi"/>
              <w:b/>
              <w:sz w:val="22"/>
              <w:szCs w:val="22"/>
              <w:lang w:val="en-US"/>
            </w:rPr>
          </w:pPr>
          <w:r>
            <w:rPr>
              <w:rFonts w:asciiTheme="minorHAnsi" w:hAnsiTheme="minorHAnsi" w:cstheme="minorHAnsi"/>
              <w:b/>
              <w:sz w:val="22"/>
              <w:szCs w:val="22"/>
              <w:lang w:val="en-US"/>
            </w:rPr>
            <w:t xml:space="preserve">     </w:t>
          </w:r>
          <w:r w:rsidR="000456FC">
            <w:rPr>
              <w:rFonts w:asciiTheme="minorHAnsi" w:hAnsiTheme="minorHAnsi" w:cstheme="minorHAnsi"/>
              <w:b/>
              <w:sz w:val="22"/>
              <w:szCs w:val="22"/>
              <w:lang w:val="en-US"/>
            </w:rPr>
            <w:t xml:space="preserve">Operating </w:t>
          </w:r>
          <w:proofErr w:type="spellStart"/>
          <w:r w:rsidR="000456FC">
            <w:rPr>
              <w:rFonts w:asciiTheme="minorHAnsi" w:hAnsiTheme="minorHAnsi" w:cstheme="minorHAnsi"/>
              <w:b/>
              <w:sz w:val="22"/>
              <w:szCs w:val="22"/>
              <w:lang w:val="en-US"/>
            </w:rPr>
            <w:t>Vapro</w:t>
          </w:r>
          <w:proofErr w:type="spellEnd"/>
          <w:r w:rsidR="000456FC">
            <w:rPr>
              <w:rFonts w:asciiTheme="minorHAnsi" w:hAnsiTheme="minorHAnsi" w:cstheme="minorHAnsi"/>
              <w:b/>
              <w:sz w:val="22"/>
              <w:szCs w:val="22"/>
              <w:lang w:val="en-US"/>
            </w:rPr>
            <w:t xml:space="preserve"> 2 </w:t>
          </w:r>
          <w:proofErr w:type="spellStart"/>
          <w:r w:rsidR="000456FC">
            <w:rPr>
              <w:rFonts w:asciiTheme="minorHAnsi" w:hAnsiTheme="minorHAnsi" w:cstheme="minorHAnsi"/>
              <w:b/>
              <w:sz w:val="22"/>
              <w:szCs w:val="22"/>
              <w:lang w:val="en-US"/>
            </w:rPr>
            <w:t>Osmometer</w:t>
          </w:r>
          <w:proofErr w:type="spellEnd"/>
          <w:r w:rsidR="000456FC">
            <w:rPr>
              <w:rFonts w:asciiTheme="minorHAnsi" w:hAnsiTheme="minorHAnsi" w:cstheme="minorHAnsi"/>
              <w:b/>
              <w:sz w:val="22"/>
              <w:szCs w:val="22"/>
              <w:lang w:val="en-US"/>
            </w:rPr>
            <w:t xml:space="preserve"> 5600</w:t>
          </w:r>
        </w:p>
      </w:tc>
      <w:tc>
        <w:tcPr>
          <w:tcW w:w="2268" w:type="dxa"/>
          <w:vMerge/>
        </w:tcPr>
        <w:p w14:paraId="446DB985" w14:textId="77777777" w:rsidR="0024075B" w:rsidRPr="002F15F2" w:rsidRDefault="0024075B">
          <w:pPr>
            <w:pStyle w:val="En-tte"/>
            <w:rPr>
              <w:sz w:val="20"/>
              <w:szCs w:val="20"/>
              <w:lang w:val="en-US"/>
            </w:rPr>
          </w:pPr>
        </w:p>
      </w:tc>
    </w:tr>
  </w:tbl>
  <w:p w14:paraId="142AB2F1" w14:textId="77777777" w:rsidR="0024075B" w:rsidRPr="002F15F2" w:rsidRDefault="0024075B" w:rsidP="00663211">
    <w:pPr>
      <w:pStyle w:val="En-tte"/>
      <w:rPr>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7FC3A" w14:textId="77777777" w:rsidR="00D45ECA" w:rsidRDefault="00D45ECA">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360"/>
        </w:tabs>
      </w:pPr>
      <w:rPr>
        <w:rFonts w:ascii="Symbol" w:hAnsi="Symbol"/>
        <w:sz w:val="36"/>
      </w:rPr>
    </w:lvl>
  </w:abstractNum>
  <w:abstractNum w:abstractNumId="1">
    <w:nsid w:val="00000002"/>
    <w:multiLevelType w:val="singleLevel"/>
    <w:tmpl w:val="00000002"/>
    <w:name w:val="WW8Num3"/>
    <w:lvl w:ilvl="0">
      <w:start w:val="1"/>
      <w:numFmt w:val="bullet"/>
      <w:lvlText w:val=""/>
      <w:lvlJc w:val="left"/>
      <w:pPr>
        <w:tabs>
          <w:tab w:val="num" w:pos="360"/>
        </w:tabs>
      </w:pPr>
      <w:rPr>
        <w:rFonts w:ascii="Symbol" w:hAnsi="Symbol"/>
        <w:sz w:val="36"/>
      </w:rPr>
    </w:lvl>
  </w:abstractNum>
  <w:abstractNum w:abstractNumId="2">
    <w:nsid w:val="033D5EAE"/>
    <w:multiLevelType w:val="hybridMultilevel"/>
    <w:tmpl w:val="1AACA4BE"/>
    <w:lvl w:ilvl="0" w:tplc="7CB48B80">
      <w:start w:val="1"/>
      <w:numFmt w:val="bullet"/>
      <w:lvlText w:val="-"/>
      <w:lvlJc w:val="left"/>
      <w:pPr>
        <w:tabs>
          <w:tab w:val="num" w:pos="1065"/>
        </w:tabs>
        <w:ind w:left="1065" w:hanging="360"/>
      </w:pPr>
      <w:rPr>
        <w:rFonts w:ascii="Times New Roman" w:eastAsia="Times New Roman" w:hAnsi="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3">
    <w:nsid w:val="09165284"/>
    <w:multiLevelType w:val="hybridMultilevel"/>
    <w:tmpl w:val="D8560AF2"/>
    <w:lvl w:ilvl="0" w:tplc="040C0001">
      <w:start w:val="1"/>
      <w:numFmt w:val="bullet"/>
      <w:lvlText w:val=""/>
      <w:lvlJc w:val="left"/>
      <w:pPr>
        <w:tabs>
          <w:tab w:val="num" w:pos="1800"/>
        </w:tabs>
        <w:ind w:left="1800" w:hanging="360"/>
      </w:pPr>
      <w:rPr>
        <w:rFonts w:ascii="Symbol" w:hAnsi="Symbol" w:hint="default"/>
      </w:rPr>
    </w:lvl>
    <w:lvl w:ilvl="1" w:tplc="666492BC">
      <w:numFmt w:val="bullet"/>
      <w:lvlText w:val="-"/>
      <w:lvlJc w:val="left"/>
      <w:pPr>
        <w:tabs>
          <w:tab w:val="num" w:pos="2520"/>
        </w:tabs>
        <w:ind w:left="2520" w:hanging="360"/>
      </w:pPr>
      <w:rPr>
        <w:rFonts w:ascii="Times New Roman" w:eastAsia="Times New Roman" w:hAnsi="Times New Roman"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hint="default"/>
      </w:rPr>
    </w:lvl>
    <w:lvl w:ilvl="8" w:tplc="040C0005">
      <w:start w:val="1"/>
      <w:numFmt w:val="bullet"/>
      <w:lvlText w:val=""/>
      <w:lvlJc w:val="left"/>
      <w:pPr>
        <w:tabs>
          <w:tab w:val="num" w:pos="7560"/>
        </w:tabs>
        <w:ind w:left="7560" w:hanging="360"/>
      </w:pPr>
      <w:rPr>
        <w:rFonts w:ascii="Wingdings" w:hAnsi="Wingdings" w:hint="default"/>
      </w:rPr>
    </w:lvl>
  </w:abstractNum>
  <w:abstractNum w:abstractNumId="4">
    <w:nsid w:val="0F637740"/>
    <w:multiLevelType w:val="hybridMultilevel"/>
    <w:tmpl w:val="140EA536"/>
    <w:lvl w:ilvl="0" w:tplc="4C0013B2">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CB61FF"/>
    <w:multiLevelType w:val="hybridMultilevel"/>
    <w:tmpl w:val="8E7A85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017E73"/>
    <w:multiLevelType w:val="hybridMultilevel"/>
    <w:tmpl w:val="305222B0"/>
    <w:lvl w:ilvl="0" w:tplc="6CE632E6">
      <w:numFmt w:val="bullet"/>
      <w:lvlText w:val="-"/>
      <w:lvlJc w:val="left"/>
      <w:pPr>
        <w:ind w:left="720" w:hanging="360"/>
      </w:pPr>
      <w:rPr>
        <w:rFonts w:ascii="Helvetica" w:eastAsiaTheme="minorEastAsia"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EED5717"/>
    <w:multiLevelType w:val="hybridMultilevel"/>
    <w:tmpl w:val="1496F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F6960B1"/>
    <w:multiLevelType w:val="hybridMultilevel"/>
    <w:tmpl w:val="250EE6E4"/>
    <w:lvl w:ilvl="0" w:tplc="D006EFAC">
      <w:start w:val="1"/>
      <w:numFmt w:val="decimal"/>
      <w:lvlText w:val="%1."/>
      <w:lvlJc w:val="left"/>
      <w:pPr>
        <w:ind w:left="720" w:hanging="360"/>
      </w:pPr>
      <w:rPr>
        <w:rFonts w:ascii="Helvetica" w:hAnsi="Helvetica" w:hint="default"/>
        <w:sz w:val="2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F7123F4"/>
    <w:multiLevelType w:val="hybridMultilevel"/>
    <w:tmpl w:val="2BACE94A"/>
    <w:lvl w:ilvl="0" w:tplc="54AA5B8A">
      <w:numFmt w:val="bullet"/>
      <w:lvlText w:val="-"/>
      <w:lvlJc w:val="left"/>
      <w:pPr>
        <w:ind w:left="720" w:hanging="360"/>
      </w:pPr>
      <w:rPr>
        <w:rFonts w:ascii="Times New Roman" w:eastAsiaTheme="minorEastAsia"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D57C4D"/>
    <w:multiLevelType w:val="hybridMultilevel"/>
    <w:tmpl w:val="C41E70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5043199"/>
    <w:multiLevelType w:val="hybridMultilevel"/>
    <w:tmpl w:val="23583792"/>
    <w:lvl w:ilvl="0" w:tplc="73DC4F22">
      <w:numFmt w:val="bullet"/>
      <w:lvlText w:val="-"/>
      <w:lvlJc w:val="left"/>
      <w:pPr>
        <w:tabs>
          <w:tab w:val="num" w:pos="720"/>
        </w:tabs>
        <w:ind w:left="720" w:hanging="360"/>
      </w:pPr>
      <w:rPr>
        <w:rFonts w:ascii="Times New Roman" w:eastAsia="Times New Roman" w:hAnsi="Times New Roman" w:hint="default"/>
        <w:u w:val="single"/>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nsid w:val="6F33554E"/>
    <w:multiLevelType w:val="hybridMultilevel"/>
    <w:tmpl w:val="E4BA2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1E94FA7"/>
    <w:multiLevelType w:val="hybridMultilevel"/>
    <w:tmpl w:val="043004F8"/>
    <w:lvl w:ilvl="0" w:tplc="8600570E">
      <w:start w:val="1"/>
      <w:numFmt w:val="bullet"/>
      <w:lvlText w:val=""/>
      <w:lvlJc w:val="left"/>
      <w:pPr>
        <w:tabs>
          <w:tab w:val="num" w:pos="1068"/>
        </w:tabs>
        <w:ind w:left="708"/>
      </w:pPr>
      <w:rPr>
        <w:rFonts w:ascii="Symbol" w:hAnsi="Symbol" w:hint="default"/>
        <w:sz w:val="28"/>
      </w:rPr>
    </w:lvl>
    <w:lvl w:ilvl="1" w:tplc="040C0001">
      <w:start w:val="1"/>
      <w:numFmt w:val="bullet"/>
      <w:lvlText w:val=""/>
      <w:lvlJc w:val="left"/>
      <w:pPr>
        <w:tabs>
          <w:tab w:val="num" w:pos="2148"/>
        </w:tabs>
        <w:ind w:left="2148" w:hanging="360"/>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14">
    <w:nsid w:val="72741843"/>
    <w:multiLevelType w:val="hybridMultilevel"/>
    <w:tmpl w:val="562AE38E"/>
    <w:lvl w:ilvl="0" w:tplc="2C7859C6">
      <w:start w:val="1"/>
      <w:numFmt w:val="decimal"/>
      <w:lvlText w:val="%1."/>
      <w:lvlJc w:val="left"/>
      <w:pPr>
        <w:tabs>
          <w:tab w:val="num" w:pos="360"/>
        </w:tabs>
        <w:ind w:left="360" w:hanging="360"/>
      </w:pPr>
      <w:rPr>
        <w:rFonts w:ascii="Times New Roman" w:hAnsi="Times New Roman" w:cs="Times New Roman"/>
      </w:rPr>
    </w:lvl>
    <w:lvl w:ilvl="1" w:tplc="040C0019">
      <w:start w:val="1"/>
      <w:numFmt w:val="lowerLetter"/>
      <w:lvlText w:val="%2."/>
      <w:lvlJc w:val="left"/>
      <w:pPr>
        <w:tabs>
          <w:tab w:val="num" w:pos="1080"/>
        </w:tabs>
        <w:ind w:left="1080" w:hanging="360"/>
      </w:pPr>
      <w:rPr>
        <w:rFonts w:ascii="Times New Roman" w:hAnsi="Times New Roman" w:cs="Times New Roman"/>
      </w:rPr>
    </w:lvl>
    <w:lvl w:ilvl="2" w:tplc="040C001B">
      <w:start w:val="1"/>
      <w:numFmt w:val="decimal"/>
      <w:lvlText w:val="%3."/>
      <w:lvlJc w:val="left"/>
      <w:pPr>
        <w:tabs>
          <w:tab w:val="num" w:pos="2160"/>
        </w:tabs>
        <w:ind w:left="2160" w:hanging="36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decimal"/>
      <w:lvlText w:val="%5."/>
      <w:lvlJc w:val="left"/>
      <w:pPr>
        <w:tabs>
          <w:tab w:val="num" w:pos="3600"/>
        </w:tabs>
        <w:ind w:left="3600" w:hanging="360"/>
      </w:pPr>
      <w:rPr>
        <w:rFonts w:ascii="Times New Roman" w:hAnsi="Times New Roman" w:cs="Times New Roman"/>
      </w:rPr>
    </w:lvl>
    <w:lvl w:ilvl="5" w:tplc="040C001B">
      <w:start w:val="1"/>
      <w:numFmt w:val="decimal"/>
      <w:lvlText w:val="%6."/>
      <w:lvlJc w:val="left"/>
      <w:pPr>
        <w:tabs>
          <w:tab w:val="num" w:pos="4320"/>
        </w:tabs>
        <w:ind w:left="4320" w:hanging="36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decimal"/>
      <w:lvlText w:val="%8."/>
      <w:lvlJc w:val="left"/>
      <w:pPr>
        <w:tabs>
          <w:tab w:val="num" w:pos="5760"/>
        </w:tabs>
        <w:ind w:left="5760" w:hanging="360"/>
      </w:pPr>
      <w:rPr>
        <w:rFonts w:ascii="Times New Roman" w:hAnsi="Times New Roman" w:cs="Times New Roman"/>
      </w:rPr>
    </w:lvl>
    <w:lvl w:ilvl="8" w:tplc="040C001B">
      <w:start w:val="1"/>
      <w:numFmt w:val="decimal"/>
      <w:lvlText w:val="%9."/>
      <w:lvlJc w:val="left"/>
      <w:pPr>
        <w:tabs>
          <w:tab w:val="num" w:pos="6480"/>
        </w:tabs>
        <w:ind w:left="6480" w:hanging="360"/>
      </w:pPr>
      <w:rPr>
        <w:rFonts w:ascii="Times New Roman" w:hAnsi="Times New Roman" w:cs="Times New Roman"/>
      </w:rPr>
    </w:lvl>
  </w:abstractNum>
  <w:abstractNum w:abstractNumId="15">
    <w:nsid w:val="740C505F"/>
    <w:multiLevelType w:val="hybridMultilevel"/>
    <w:tmpl w:val="A3C4111A"/>
    <w:lvl w:ilvl="0" w:tplc="7BA032D0">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77CE7CA0"/>
    <w:multiLevelType w:val="hybridMultilevel"/>
    <w:tmpl w:val="043004F8"/>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2148"/>
        </w:tabs>
        <w:ind w:left="2148" w:hanging="360"/>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5"/>
  </w:num>
  <w:num w:numId="4">
    <w:abstractNumId w:val="13"/>
  </w:num>
  <w:num w:numId="5">
    <w:abstractNumId w:val="14"/>
  </w:num>
  <w:num w:numId="6">
    <w:abstractNumId w:val="3"/>
  </w:num>
  <w:num w:numId="7">
    <w:abstractNumId w:val="16"/>
  </w:num>
  <w:num w:numId="8">
    <w:abstractNumId w:val="11"/>
  </w:num>
  <w:num w:numId="9">
    <w:abstractNumId w:val="0"/>
  </w:num>
  <w:num w:numId="10">
    <w:abstractNumId w:val="1"/>
  </w:num>
  <w:num w:numId="11">
    <w:abstractNumId w:val="9"/>
  </w:num>
  <w:num w:numId="12">
    <w:abstractNumId w:val="5"/>
  </w:num>
  <w:num w:numId="13">
    <w:abstractNumId w:val="6"/>
  </w:num>
  <w:num w:numId="14">
    <w:abstractNumId w:val="8"/>
  </w:num>
  <w:num w:numId="15">
    <w:abstractNumId w:val="12"/>
  </w:num>
  <w:num w:numId="16">
    <w:abstractNumId w:val="4"/>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1F6"/>
    <w:rsid w:val="000136F9"/>
    <w:rsid w:val="00021398"/>
    <w:rsid w:val="000456FC"/>
    <w:rsid w:val="000A7F8F"/>
    <w:rsid w:val="000C040F"/>
    <w:rsid w:val="000E41AD"/>
    <w:rsid w:val="000E6C62"/>
    <w:rsid w:val="000F09D8"/>
    <w:rsid w:val="001A0CE0"/>
    <w:rsid w:val="001C016F"/>
    <w:rsid w:val="001F50DA"/>
    <w:rsid w:val="0024075B"/>
    <w:rsid w:val="00254DDE"/>
    <w:rsid w:val="00265E27"/>
    <w:rsid w:val="00275632"/>
    <w:rsid w:val="00281AAE"/>
    <w:rsid w:val="002A6269"/>
    <w:rsid w:val="002D0DEE"/>
    <w:rsid w:val="002F15F2"/>
    <w:rsid w:val="003068AA"/>
    <w:rsid w:val="003A1608"/>
    <w:rsid w:val="003A21F1"/>
    <w:rsid w:val="003A60A2"/>
    <w:rsid w:val="00411E10"/>
    <w:rsid w:val="00457CFE"/>
    <w:rsid w:val="00504D2C"/>
    <w:rsid w:val="005610AD"/>
    <w:rsid w:val="00581750"/>
    <w:rsid w:val="00582D58"/>
    <w:rsid w:val="005A776D"/>
    <w:rsid w:val="005F0990"/>
    <w:rsid w:val="005F1361"/>
    <w:rsid w:val="0060799B"/>
    <w:rsid w:val="006153D0"/>
    <w:rsid w:val="00663211"/>
    <w:rsid w:val="006C7938"/>
    <w:rsid w:val="006F51CD"/>
    <w:rsid w:val="0070466F"/>
    <w:rsid w:val="007656EE"/>
    <w:rsid w:val="00775ACF"/>
    <w:rsid w:val="007B11B1"/>
    <w:rsid w:val="008041DD"/>
    <w:rsid w:val="00815AE7"/>
    <w:rsid w:val="0085026D"/>
    <w:rsid w:val="00881778"/>
    <w:rsid w:val="008A57EF"/>
    <w:rsid w:val="008B5578"/>
    <w:rsid w:val="008C75C3"/>
    <w:rsid w:val="009102B3"/>
    <w:rsid w:val="009D1FD3"/>
    <w:rsid w:val="00A04B98"/>
    <w:rsid w:val="00A610FD"/>
    <w:rsid w:val="00A91DE4"/>
    <w:rsid w:val="00AC74A4"/>
    <w:rsid w:val="00B10A85"/>
    <w:rsid w:val="00B25854"/>
    <w:rsid w:val="00B50294"/>
    <w:rsid w:val="00B728FA"/>
    <w:rsid w:val="00BA7DE7"/>
    <w:rsid w:val="00BC163F"/>
    <w:rsid w:val="00C067CC"/>
    <w:rsid w:val="00C171F6"/>
    <w:rsid w:val="00C30BB6"/>
    <w:rsid w:val="00C40717"/>
    <w:rsid w:val="00CC3DF3"/>
    <w:rsid w:val="00D0725B"/>
    <w:rsid w:val="00D45ECA"/>
    <w:rsid w:val="00D8587D"/>
    <w:rsid w:val="00D9229B"/>
    <w:rsid w:val="00D93DC7"/>
    <w:rsid w:val="00DA7A02"/>
    <w:rsid w:val="00DE79FB"/>
    <w:rsid w:val="00E00486"/>
    <w:rsid w:val="00EE493D"/>
    <w:rsid w:val="00F01D92"/>
    <w:rsid w:val="00F22170"/>
    <w:rsid w:val="00F23836"/>
    <w:rsid w:val="00F52D3E"/>
    <w:rsid w:val="00F538D2"/>
    <w:rsid w:val="00F90A48"/>
    <w:rsid w:val="00F95273"/>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8B6B2D"/>
  <w14:defaultImageDpi w14:val="0"/>
  <w15:docId w15:val="{627F537A-2E08-6A46-BA17-745D2D48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0294"/>
    <w:pPr>
      <w:spacing w:after="0" w:line="240" w:lineRule="auto"/>
    </w:pPr>
    <w:rPr>
      <w:rFonts w:ascii="Times New Roman" w:hAnsi="Times New Roman"/>
      <w:sz w:val="24"/>
      <w:szCs w:val="24"/>
    </w:rPr>
  </w:style>
  <w:style w:type="paragraph" w:styleId="Titre1">
    <w:name w:val="heading 1"/>
    <w:basedOn w:val="Normal"/>
    <w:next w:val="Normal"/>
    <w:link w:val="Titre1Car"/>
    <w:uiPriority w:val="99"/>
    <w:qFormat/>
    <w:pPr>
      <w:keepNext/>
      <w:overflowPunct w:val="0"/>
      <w:autoSpaceDE w:val="0"/>
      <w:autoSpaceDN w:val="0"/>
      <w:adjustRightInd w:val="0"/>
      <w:spacing w:before="240" w:after="60"/>
      <w:ind w:left="709" w:hanging="709"/>
      <w:jc w:val="center"/>
      <w:outlineLvl w:val="0"/>
    </w:pPr>
    <w:rPr>
      <w:b/>
      <w:bCs/>
      <w:kern w:val="28"/>
      <w:u w:val="single"/>
    </w:rPr>
  </w:style>
  <w:style w:type="paragraph" w:styleId="Titre2">
    <w:name w:val="heading 2"/>
    <w:basedOn w:val="Normal"/>
    <w:next w:val="Normal"/>
    <w:link w:val="Titre2Car"/>
    <w:uiPriority w:val="99"/>
    <w:qFormat/>
    <w:pPr>
      <w:keepNext/>
      <w:overflowPunct w:val="0"/>
      <w:autoSpaceDE w:val="0"/>
      <w:autoSpaceDN w:val="0"/>
      <w:adjustRightInd w:val="0"/>
      <w:spacing w:before="240" w:after="60"/>
      <w:ind w:left="1416" w:hanging="708"/>
      <w:jc w:val="both"/>
      <w:outlineLvl w:val="1"/>
    </w:pPr>
    <w:rPr>
      <w:b/>
      <w:bCs/>
      <w:i/>
      <w:iCs/>
    </w:rPr>
  </w:style>
  <w:style w:type="paragraph" w:styleId="Titre3">
    <w:name w:val="heading 3"/>
    <w:basedOn w:val="Normal"/>
    <w:next w:val="Normal"/>
    <w:link w:val="Titre3Car"/>
    <w:uiPriority w:val="9"/>
    <w:semiHidden/>
    <w:unhideWhenUsed/>
    <w:qFormat/>
    <w:rsid w:val="000C040F"/>
    <w:pPr>
      <w:keepNext/>
      <w:keepLines/>
      <w:overflowPunct w:val="0"/>
      <w:autoSpaceDE w:val="0"/>
      <w:autoSpaceDN w:val="0"/>
      <w:adjustRightInd w:val="0"/>
      <w:spacing w:before="40"/>
      <w:jc w:val="both"/>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Pr>
      <w:rFonts w:ascii="Cambria" w:hAnsi="Cambria" w:cs="Cambria"/>
      <w:b/>
      <w:bCs/>
      <w:kern w:val="32"/>
      <w:sz w:val="32"/>
      <w:szCs w:val="32"/>
    </w:rPr>
  </w:style>
  <w:style w:type="character" w:customStyle="1" w:styleId="Titre2Car">
    <w:name w:val="Titre 2 Car"/>
    <w:basedOn w:val="Policepardfaut"/>
    <w:link w:val="Titre2"/>
    <w:uiPriority w:val="99"/>
    <w:locked/>
    <w:rPr>
      <w:rFonts w:ascii="Cambria" w:hAnsi="Cambria" w:cs="Cambria"/>
      <w:b/>
      <w:bCs/>
      <w:i/>
      <w:iCs/>
      <w:sz w:val="28"/>
      <w:szCs w:val="28"/>
    </w:rPr>
  </w:style>
  <w:style w:type="paragraph" w:styleId="En-tte">
    <w:name w:val="header"/>
    <w:basedOn w:val="Normal"/>
    <w:link w:val="En-tteCar"/>
    <w:uiPriority w:val="99"/>
    <w:pPr>
      <w:tabs>
        <w:tab w:val="center" w:pos="4536"/>
        <w:tab w:val="right" w:pos="9072"/>
      </w:tabs>
      <w:overflowPunct w:val="0"/>
      <w:autoSpaceDE w:val="0"/>
      <w:autoSpaceDN w:val="0"/>
      <w:adjustRightInd w:val="0"/>
      <w:jc w:val="both"/>
    </w:pPr>
  </w:style>
  <w:style w:type="character" w:customStyle="1" w:styleId="En-tteCar">
    <w:name w:val="En-tête Car"/>
    <w:basedOn w:val="Policepardfaut"/>
    <w:link w:val="En-tte"/>
    <w:uiPriority w:val="99"/>
    <w:locked/>
    <w:rPr>
      <w:rFonts w:ascii="Times New Roman" w:hAnsi="Times New Roman" w:cs="Times New Roman"/>
      <w:sz w:val="24"/>
      <w:szCs w:val="24"/>
    </w:rPr>
  </w:style>
  <w:style w:type="paragraph" w:styleId="Pieddepage">
    <w:name w:val="footer"/>
    <w:basedOn w:val="Normal"/>
    <w:link w:val="PieddepageCar"/>
    <w:uiPriority w:val="99"/>
    <w:pPr>
      <w:tabs>
        <w:tab w:val="center" w:pos="4536"/>
        <w:tab w:val="right" w:pos="9072"/>
      </w:tabs>
      <w:overflowPunct w:val="0"/>
      <w:autoSpaceDE w:val="0"/>
      <w:autoSpaceDN w:val="0"/>
      <w:adjustRightInd w:val="0"/>
      <w:jc w:val="both"/>
    </w:pPr>
  </w:style>
  <w:style w:type="character" w:customStyle="1" w:styleId="PieddepageCar">
    <w:name w:val="Pied de page Car"/>
    <w:basedOn w:val="Policepardfaut"/>
    <w:link w:val="Pieddepage"/>
    <w:uiPriority w:val="99"/>
    <w:locked/>
    <w:rPr>
      <w:rFonts w:ascii="Times New Roman" w:hAnsi="Times New Roman" w:cs="Times New Roman"/>
      <w:sz w:val="24"/>
      <w:szCs w:val="24"/>
    </w:rPr>
  </w:style>
  <w:style w:type="paragraph" w:styleId="Textedebulles">
    <w:name w:val="Balloon Text"/>
    <w:basedOn w:val="Normal"/>
    <w:link w:val="TextedebullesCar"/>
    <w:uiPriority w:val="99"/>
    <w:pPr>
      <w:overflowPunct w:val="0"/>
      <w:autoSpaceDE w:val="0"/>
      <w:autoSpaceDN w:val="0"/>
      <w:adjustRightInd w:val="0"/>
      <w:jc w:val="both"/>
    </w:pPr>
    <w:rPr>
      <w:rFonts w:ascii="Tahoma" w:hAnsi="Tahoma" w:cs="Tahoma"/>
      <w:sz w:val="16"/>
      <w:szCs w:val="16"/>
    </w:rPr>
  </w:style>
  <w:style w:type="character" w:customStyle="1" w:styleId="TextedebullesCar">
    <w:name w:val="Texte de bulles Car"/>
    <w:basedOn w:val="Policepardfaut"/>
    <w:link w:val="Textedebulles"/>
    <w:uiPriority w:val="99"/>
    <w:locked/>
    <w:rPr>
      <w:rFonts w:ascii="Tahoma" w:hAnsi="Tahoma" w:cs="Tahoma"/>
      <w:sz w:val="16"/>
      <w:szCs w:val="16"/>
    </w:rPr>
  </w:style>
  <w:style w:type="paragraph" w:styleId="Corpsdetexte">
    <w:name w:val="Body Text"/>
    <w:basedOn w:val="Normal"/>
    <w:link w:val="CorpsdetexteCar"/>
    <w:uiPriority w:val="99"/>
    <w:rPr>
      <w:b/>
      <w:bCs/>
    </w:rPr>
  </w:style>
  <w:style w:type="character" w:customStyle="1" w:styleId="CorpsdetexteCar">
    <w:name w:val="Corps de texte Car"/>
    <w:basedOn w:val="Policepardfaut"/>
    <w:link w:val="Corpsdetexte"/>
    <w:uiPriority w:val="99"/>
    <w:semiHidden/>
    <w:locked/>
    <w:rPr>
      <w:rFonts w:ascii="Times New Roman" w:hAnsi="Times New Roman" w:cs="Times New Roman"/>
      <w:sz w:val="24"/>
      <w:szCs w:val="24"/>
    </w:rPr>
  </w:style>
  <w:style w:type="paragraph" w:styleId="Corpsdetexte2">
    <w:name w:val="Body Text 2"/>
    <w:basedOn w:val="Normal"/>
    <w:link w:val="Corpsdetexte2Car"/>
    <w:uiPriority w:val="99"/>
    <w:pPr>
      <w:suppressAutoHyphens/>
      <w:ind w:left="-540"/>
      <w:jc w:val="both"/>
    </w:pPr>
    <w:rPr>
      <w:b/>
      <w:bCs/>
      <w:sz w:val="40"/>
      <w:szCs w:val="40"/>
      <w:lang w:eastAsia="ar-SA"/>
    </w:rPr>
  </w:style>
  <w:style w:type="character" w:customStyle="1" w:styleId="Corpsdetexte2Car">
    <w:name w:val="Corps de texte 2 Car"/>
    <w:basedOn w:val="Policepardfaut"/>
    <w:link w:val="Corpsdetexte2"/>
    <w:uiPriority w:val="99"/>
    <w:semiHidden/>
    <w:locked/>
    <w:rPr>
      <w:rFonts w:ascii="Times New Roman" w:hAnsi="Times New Roman" w:cs="Times New Roman"/>
      <w:sz w:val="24"/>
      <w:szCs w:val="24"/>
    </w:rPr>
  </w:style>
  <w:style w:type="paragraph" w:styleId="Pardeliste">
    <w:name w:val="List Paragraph"/>
    <w:basedOn w:val="Normal"/>
    <w:uiPriority w:val="34"/>
    <w:qFormat/>
    <w:rsid w:val="00581750"/>
    <w:pPr>
      <w:overflowPunct w:val="0"/>
      <w:autoSpaceDE w:val="0"/>
      <w:autoSpaceDN w:val="0"/>
      <w:adjustRightInd w:val="0"/>
      <w:ind w:left="720"/>
      <w:contextualSpacing/>
      <w:jc w:val="both"/>
    </w:pPr>
  </w:style>
  <w:style w:type="paragraph" w:styleId="Textebrut">
    <w:name w:val="Plain Text"/>
    <w:basedOn w:val="Normal"/>
    <w:link w:val="TextebrutCar"/>
    <w:rsid w:val="00C067CC"/>
    <w:pPr>
      <w:tabs>
        <w:tab w:val="left" w:pos="567"/>
      </w:tabs>
      <w:spacing w:line="360" w:lineRule="exact"/>
      <w:jc w:val="both"/>
    </w:pPr>
    <w:rPr>
      <w:rFonts w:ascii="Courier New" w:eastAsia="Times New Roman" w:hAnsi="Courier New"/>
      <w:snapToGrid w:val="0"/>
      <w:sz w:val="20"/>
      <w:szCs w:val="20"/>
    </w:rPr>
  </w:style>
  <w:style w:type="character" w:customStyle="1" w:styleId="TextebrutCar">
    <w:name w:val="Texte brut Car"/>
    <w:basedOn w:val="Policepardfaut"/>
    <w:link w:val="Textebrut"/>
    <w:rsid w:val="00C067CC"/>
    <w:rPr>
      <w:rFonts w:ascii="Courier New" w:eastAsia="Times New Roman" w:hAnsi="Courier New"/>
      <w:snapToGrid w:val="0"/>
      <w:sz w:val="20"/>
      <w:szCs w:val="20"/>
    </w:rPr>
  </w:style>
  <w:style w:type="paragraph" w:styleId="PrformatHTML">
    <w:name w:val="HTML Preformatted"/>
    <w:basedOn w:val="Normal"/>
    <w:link w:val="PrformatHTMLCar"/>
    <w:uiPriority w:val="99"/>
    <w:unhideWhenUsed/>
    <w:rsid w:val="00C06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C067CC"/>
    <w:rPr>
      <w:rFonts w:ascii="Courier New" w:eastAsia="Times New Roman" w:hAnsi="Courier New" w:cs="Courier New"/>
      <w:sz w:val="20"/>
      <w:szCs w:val="20"/>
    </w:rPr>
  </w:style>
  <w:style w:type="character" w:customStyle="1" w:styleId="Titre3Car">
    <w:name w:val="Titre 3 Car"/>
    <w:basedOn w:val="Policepardfaut"/>
    <w:link w:val="Titre3"/>
    <w:uiPriority w:val="9"/>
    <w:semiHidden/>
    <w:rsid w:val="000C040F"/>
    <w:rPr>
      <w:rFonts w:asciiTheme="majorHAnsi" w:eastAsiaTheme="majorEastAsia" w:hAnsiTheme="majorHAnsi" w:cstheme="majorBidi"/>
      <w:color w:val="243F60" w:themeColor="accent1" w:themeShade="7F"/>
      <w:sz w:val="24"/>
      <w:szCs w:val="24"/>
    </w:rPr>
  </w:style>
  <w:style w:type="character" w:styleId="Lienhypertexte">
    <w:name w:val="Hyperlink"/>
    <w:uiPriority w:val="99"/>
    <w:semiHidden/>
    <w:unhideWhenUsed/>
    <w:rsid w:val="000456FC"/>
    <w:rPr>
      <w:color w:val="0000FF"/>
      <w:u w:val="single"/>
    </w:rPr>
  </w:style>
  <w:style w:type="character" w:customStyle="1" w:styleId="jlqj4b">
    <w:name w:val="jlqj4b"/>
    <w:basedOn w:val="Policepardfaut"/>
    <w:rsid w:val="00D93DC7"/>
  </w:style>
  <w:style w:type="character" w:customStyle="1" w:styleId="viiyi">
    <w:name w:val="viiyi"/>
    <w:basedOn w:val="Policepardfaut"/>
    <w:rsid w:val="00D93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81264">
      <w:bodyDiv w:val="1"/>
      <w:marLeft w:val="0"/>
      <w:marRight w:val="0"/>
      <w:marTop w:val="0"/>
      <w:marBottom w:val="0"/>
      <w:divBdr>
        <w:top w:val="none" w:sz="0" w:space="0" w:color="auto"/>
        <w:left w:val="none" w:sz="0" w:space="0" w:color="auto"/>
        <w:bottom w:val="none" w:sz="0" w:space="0" w:color="auto"/>
        <w:right w:val="none" w:sz="0" w:space="0" w:color="auto"/>
      </w:divBdr>
    </w:div>
    <w:div w:id="934752213">
      <w:bodyDiv w:val="1"/>
      <w:marLeft w:val="0"/>
      <w:marRight w:val="0"/>
      <w:marTop w:val="0"/>
      <w:marBottom w:val="0"/>
      <w:divBdr>
        <w:top w:val="none" w:sz="0" w:space="0" w:color="auto"/>
        <w:left w:val="none" w:sz="0" w:space="0" w:color="auto"/>
        <w:bottom w:val="none" w:sz="0" w:space="0" w:color="auto"/>
        <w:right w:val="none" w:sz="0" w:space="0" w:color="auto"/>
      </w:divBdr>
    </w:div>
    <w:div w:id="1108623235">
      <w:bodyDiv w:val="1"/>
      <w:marLeft w:val="0"/>
      <w:marRight w:val="0"/>
      <w:marTop w:val="0"/>
      <w:marBottom w:val="0"/>
      <w:divBdr>
        <w:top w:val="none" w:sz="0" w:space="0" w:color="auto"/>
        <w:left w:val="none" w:sz="0" w:space="0" w:color="auto"/>
        <w:bottom w:val="none" w:sz="0" w:space="0" w:color="auto"/>
        <w:right w:val="none" w:sz="0" w:space="0" w:color="auto"/>
      </w:divBdr>
    </w:div>
    <w:div w:id="1582761672">
      <w:marLeft w:val="0"/>
      <w:marRight w:val="0"/>
      <w:marTop w:val="0"/>
      <w:marBottom w:val="0"/>
      <w:divBdr>
        <w:top w:val="none" w:sz="0" w:space="0" w:color="auto"/>
        <w:left w:val="none" w:sz="0" w:space="0" w:color="auto"/>
        <w:bottom w:val="none" w:sz="0" w:space="0" w:color="auto"/>
        <w:right w:val="none" w:sz="0" w:space="0" w:color="auto"/>
      </w:divBdr>
      <w:divsChild>
        <w:div w:id="1582761669">
          <w:marLeft w:val="0"/>
          <w:marRight w:val="0"/>
          <w:marTop w:val="0"/>
          <w:marBottom w:val="0"/>
          <w:divBdr>
            <w:top w:val="none" w:sz="0" w:space="0" w:color="auto"/>
            <w:left w:val="none" w:sz="0" w:space="0" w:color="auto"/>
            <w:bottom w:val="none" w:sz="0" w:space="0" w:color="auto"/>
            <w:right w:val="none" w:sz="0" w:space="0" w:color="auto"/>
          </w:divBdr>
        </w:div>
        <w:div w:id="1582761670">
          <w:marLeft w:val="0"/>
          <w:marRight w:val="0"/>
          <w:marTop w:val="0"/>
          <w:marBottom w:val="0"/>
          <w:divBdr>
            <w:top w:val="none" w:sz="0" w:space="0" w:color="auto"/>
            <w:left w:val="none" w:sz="0" w:space="0" w:color="auto"/>
            <w:bottom w:val="none" w:sz="0" w:space="0" w:color="auto"/>
            <w:right w:val="none" w:sz="0" w:space="0" w:color="auto"/>
          </w:divBdr>
        </w:div>
        <w:div w:id="1582761675">
          <w:marLeft w:val="0"/>
          <w:marRight w:val="0"/>
          <w:marTop w:val="0"/>
          <w:marBottom w:val="0"/>
          <w:divBdr>
            <w:top w:val="none" w:sz="0" w:space="0" w:color="auto"/>
            <w:left w:val="none" w:sz="0" w:space="0" w:color="auto"/>
            <w:bottom w:val="none" w:sz="0" w:space="0" w:color="auto"/>
            <w:right w:val="none" w:sz="0" w:space="0" w:color="auto"/>
          </w:divBdr>
        </w:div>
      </w:divsChild>
    </w:div>
    <w:div w:id="1582761673">
      <w:marLeft w:val="0"/>
      <w:marRight w:val="0"/>
      <w:marTop w:val="0"/>
      <w:marBottom w:val="0"/>
      <w:divBdr>
        <w:top w:val="none" w:sz="0" w:space="0" w:color="auto"/>
        <w:left w:val="none" w:sz="0" w:space="0" w:color="auto"/>
        <w:bottom w:val="none" w:sz="0" w:space="0" w:color="auto"/>
        <w:right w:val="none" w:sz="0" w:space="0" w:color="auto"/>
      </w:divBdr>
      <w:divsChild>
        <w:div w:id="1582761671">
          <w:marLeft w:val="0"/>
          <w:marRight w:val="0"/>
          <w:marTop w:val="0"/>
          <w:marBottom w:val="0"/>
          <w:divBdr>
            <w:top w:val="none" w:sz="0" w:space="0" w:color="auto"/>
            <w:left w:val="none" w:sz="0" w:space="0" w:color="auto"/>
            <w:bottom w:val="none" w:sz="0" w:space="0" w:color="auto"/>
            <w:right w:val="none" w:sz="0" w:space="0" w:color="auto"/>
          </w:divBdr>
        </w:div>
        <w:div w:id="1582761674">
          <w:marLeft w:val="0"/>
          <w:marRight w:val="0"/>
          <w:marTop w:val="0"/>
          <w:marBottom w:val="0"/>
          <w:divBdr>
            <w:top w:val="none" w:sz="0" w:space="0" w:color="auto"/>
            <w:left w:val="none" w:sz="0" w:space="0" w:color="auto"/>
            <w:bottom w:val="none" w:sz="0" w:space="0" w:color="auto"/>
            <w:right w:val="none" w:sz="0" w:space="0" w:color="auto"/>
          </w:divBdr>
        </w:div>
      </w:divsChild>
    </w:div>
    <w:div w:id="1615139154">
      <w:bodyDiv w:val="1"/>
      <w:marLeft w:val="0"/>
      <w:marRight w:val="0"/>
      <w:marTop w:val="0"/>
      <w:marBottom w:val="0"/>
      <w:divBdr>
        <w:top w:val="none" w:sz="0" w:space="0" w:color="auto"/>
        <w:left w:val="none" w:sz="0" w:space="0" w:color="auto"/>
        <w:bottom w:val="none" w:sz="0" w:space="0" w:color="auto"/>
        <w:right w:val="none" w:sz="0" w:space="0" w:color="auto"/>
      </w:divBdr>
    </w:div>
    <w:div w:id="195555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zimmerma@supagro.inra.fr?subject=voltage-clamp" TargetMode="External"/><Relationship Id="rId8" Type="http://schemas.openxmlformats.org/officeDocument/2006/relationships/image" Target="media/image1.tiff"/><Relationship Id="rId9" Type="http://schemas.openxmlformats.org/officeDocument/2006/relationships/hyperlink" Target="mailto:zimmerma@supagro.inra.fr?subject=voltage-clamp"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1343</Words>
  <Characters>7388</Characters>
  <Application>Microsoft Macintosh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masque de mode opératoire</vt:lpstr>
    </vt:vector>
  </TitlesOfParts>
  <Company>INRA</Company>
  <LinksUpToDate>false</LinksUpToDate>
  <CharactersWithSpaces>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masque de mode opératoire</dc:title>
  <dc:creator>christophe Garin</dc:creator>
  <cp:lastModifiedBy>Utilisateur de Microsoft Office</cp:lastModifiedBy>
  <cp:revision>9</cp:revision>
  <cp:lastPrinted>2018-02-13T15:28:00Z</cp:lastPrinted>
  <dcterms:created xsi:type="dcterms:W3CDTF">2021-01-07T21:56:00Z</dcterms:created>
  <dcterms:modified xsi:type="dcterms:W3CDTF">2021-01-08T09:05:00Z</dcterms:modified>
</cp:coreProperties>
</file>